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E35559">
      <w:pPr>
        <w:pStyle w:val="3GPPHeader"/>
        <w:spacing w:after="60"/>
      </w:pPr>
    </w:p>
    <w:p w14:paraId="17F2AAD0" w14:textId="594D840F" w:rsidR="00382A74" w:rsidRPr="00966903" w:rsidRDefault="00382A74" w:rsidP="00382A74">
      <w:pPr>
        <w:pStyle w:val="3GPPHeader"/>
        <w:spacing w:after="60"/>
        <w:rPr>
          <w:sz w:val="32"/>
          <w:szCs w:val="32"/>
          <w:highlight w:val="yellow"/>
        </w:rPr>
      </w:pPr>
      <w:r w:rsidRPr="00966903">
        <w:t xml:space="preserve">3GPP TSG RAN WG1 Meeting </w:t>
      </w:r>
      <w:r w:rsidR="00CA6797" w:rsidRPr="00966903">
        <w:t>#</w:t>
      </w:r>
      <w:r w:rsidRPr="00966903">
        <w:t>96</w:t>
      </w:r>
      <w:r w:rsidR="00111442" w:rsidRPr="00966903">
        <w:t>bis</w:t>
      </w:r>
      <w:r w:rsidRPr="00966903">
        <w:tab/>
      </w:r>
      <w:r w:rsidR="0069370D" w:rsidRPr="0069370D">
        <w:rPr>
          <w:sz w:val="28"/>
          <w:szCs w:val="32"/>
        </w:rPr>
        <w:t>R1-1904139</w:t>
      </w:r>
    </w:p>
    <w:p w14:paraId="538FABC1" w14:textId="2587B78B" w:rsidR="00382A74" w:rsidRPr="00966903" w:rsidRDefault="00111442" w:rsidP="00382A74">
      <w:pPr>
        <w:pStyle w:val="3GPPHeader"/>
      </w:pPr>
      <w:r w:rsidRPr="00966903">
        <w:t>Xi’an, China</w:t>
      </w:r>
      <w:r w:rsidR="00382A74" w:rsidRPr="00966903">
        <w:t xml:space="preserve">, </w:t>
      </w:r>
      <w:r w:rsidRPr="00966903">
        <w:t>April 8-12</w:t>
      </w:r>
      <w:r w:rsidR="00382A74" w:rsidRPr="00966903">
        <w:t>, 2019</w:t>
      </w:r>
    </w:p>
    <w:p w14:paraId="4DECECD2" w14:textId="77777777" w:rsidR="00E71556" w:rsidRDefault="00E71556" w:rsidP="00311702">
      <w:pPr>
        <w:pStyle w:val="3GPPHeader"/>
        <w:rPr>
          <w:sz w:val="22"/>
        </w:rPr>
      </w:pPr>
    </w:p>
    <w:p w14:paraId="1516F60F" w14:textId="72A53C03" w:rsidR="00E90E49" w:rsidRPr="009F77BF" w:rsidRDefault="00E90E49" w:rsidP="00311702">
      <w:pPr>
        <w:pStyle w:val="3GPPHeader"/>
        <w:rPr>
          <w:sz w:val="22"/>
        </w:rPr>
      </w:pPr>
      <w:r w:rsidRPr="009F77BF">
        <w:rPr>
          <w:sz w:val="22"/>
        </w:rPr>
        <w:t>Agenda Item:</w:t>
      </w:r>
      <w:r w:rsidRPr="009F77BF">
        <w:rPr>
          <w:sz w:val="22"/>
        </w:rPr>
        <w:tab/>
      </w:r>
      <w:r w:rsidR="00CB5E46">
        <w:rPr>
          <w:sz w:val="22"/>
        </w:rPr>
        <w:t>7.2.6.</w:t>
      </w:r>
      <w:r w:rsidR="0069370D">
        <w:rPr>
          <w:sz w:val="22"/>
        </w:rPr>
        <w:t>7</w:t>
      </w:r>
    </w:p>
    <w:p w14:paraId="2CEA5340" w14:textId="77777777" w:rsidR="00E90E49" w:rsidRPr="00966903" w:rsidRDefault="003D3C45" w:rsidP="00F64C2B">
      <w:pPr>
        <w:pStyle w:val="3GPPHeader"/>
        <w:rPr>
          <w:sz w:val="22"/>
        </w:rPr>
      </w:pPr>
      <w:r w:rsidRPr="00966903">
        <w:rPr>
          <w:sz w:val="22"/>
        </w:rPr>
        <w:t>Source:</w:t>
      </w:r>
      <w:r w:rsidR="00E90E49" w:rsidRPr="00966903">
        <w:rPr>
          <w:sz w:val="22"/>
        </w:rPr>
        <w:tab/>
      </w:r>
      <w:r w:rsidR="00F64C2B" w:rsidRPr="00966903">
        <w:rPr>
          <w:sz w:val="22"/>
        </w:rPr>
        <w:t>Ericsson</w:t>
      </w:r>
    </w:p>
    <w:p w14:paraId="348881C3" w14:textId="290C7E30" w:rsidR="00E90E49" w:rsidRPr="00966903" w:rsidRDefault="003D3C45" w:rsidP="00311702">
      <w:pPr>
        <w:pStyle w:val="3GPPHeader"/>
        <w:rPr>
          <w:sz w:val="22"/>
        </w:rPr>
      </w:pPr>
      <w:r w:rsidRPr="00966903">
        <w:rPr>
          <w:sz w:val="22"/>
        </w:rPr>
        <w:t>Title:</w:t>
      </w:r>
      <w:r w:rsidR="00E90E49" w:rsidRPr="00966903">
        <w:rPr>
          <w:sz w:val="22"/>
        </w:rPr>
        <w:tab/>
      </w:r>
      <w:r w:rsidR="0069370D" w:rsidRPr="0069370D">
        <w:rPr>
          <w:sz w:val="22"/>
        </w:rPr>
        <w:t>Configuration of Flexible TDD DL UL Patterns</w:t>
      </w:r>
    </w:p>
    <w:p w14:paraId="73E6E290" w14:textId="77777777" w:rsidR="00E90E49" w:rsidRPr="00966903" w:rsidRDefault="00E90E49" w:rsidP="00D546FF">
      <w:pPr>
        <w:pStyle w:val="3GPPHeader"/>
        <w:rPr>
          <w:sz w:val="22"/>
        </w:rPr>
      </w:pPr>
      <w:r w:rsidRPr="00966903">
        <w:rPr>
          <w:sz w:val="22"/>
        </w:rPr>
        <w:t>Document for:</w:t>
      </w:r>
      <w:r w:rsidRPr="00966903">
        <w:rPr>
          <w:sz w:val="22"/>
        </w:rPr>
        <w:tab/>
        <w:t>Discussion, Decision</w:t>
      </w:r>
    </w:p>
    <w:p w14:paraId="6C48F844" w14:textId="77777777" w:rsidR="00FC3835" w:rsidRPr="00CE0424" w:rsidRDefault="00230D18" w:rsidP="00FC3835">
      <w:pPr>
        <w:pStyle w:val="Heading1"/>
      </w:pPr>
      <w:r>
        <w:t>1</w:t>
      </w:r>
      <w:r>
        <w:tab/>
      </w:r>
      <w:r w:rsidR="00FC3835" w:rsidRPr="00CE0424">
        <w:t>Introduction</w:t>
      </w:r>
    </w:p>
    <w:p w14:paraId="74F2B8E3" w14:textId="48D26FC3" w:rsidR="00C07B3F" w:rsidRDefault="000C1BA5" w:rsidP="00966903">
      <w:pPr>
        <w:pStyle w:val="BodyText"/>
      </w:pPr>
      <w:r>
        <w:t>In RAN</w:t>
      </w:r>
      <w:r w:rsidR="00217466">
        <w:t>#83</w:t>
      </w:r>
      <w:r w:rsidR="000A7A7E">
        <w:t xml:space="preserve"> the new WI on physical layer enhancements for </w:t>
      </w:r>
      <w:r w:rsidR="0066065E">
        <w:t>NR URLLC was approved</w:t>
      </w:r>
      <w:r w:rsidR="00FC3835" w:rsidRPr="00966903">
        <w:rPr>
          <w:rFonts w:eastAsiaTheme="minorHAnsi"/>
        </w:rPr>
        <w:t xml:space="preserve"> </w:t>
      </w:r>
      <w:r w:rsidR="00FC3835">
        <w:fldChar w:fldCharType="begin"/>
      </w:r>
      <w:r w:rsidR="00FC3835" w:rsidRPr="00966903">
        <w:rPr>
          <w:rFonts w:eastAsiaTheme="minorHAnsi"/>
        </w:rPr>
        <w:instrText xml:space="preserve"> REF _Ref534915792 \n \h </w:instrText>
      </w:r>
      <w:r w:rsidR="00FC3835">
        <w:fldChar w:fldCharType="separate"/>
      </w:r>
      <w:r w:rsidR="007844A0" w:rsidRPr="00966903">
        <w:rPr>
          <w:rFonts w:eastAsiaTheme="minorHAnsi"/>
        </w:rPr>
        <w:t>[1]</w:t>
      </w:r>
      <w:r w:rsidR="00FC3835">
        <w:fldChar w:fldCharType="end"/>
      </w:r>
      <w:r w:rsidR="00FC3835" w:rsidRPr="0036352D">
        <w:t xml:space="preserve">. </w:t>
      </w:r>
      <w:r w:rsidR="00381537">
        <w:t xml:space="preserve">One objective of the WI is </w:t>
      </w:r>
      <w:r w:rsidR="00A971A0">
        <w:t>s</w:t>
      </w:r>
      <w:r w:rsidR="00A971A0" w:rsidRPr="00A971A0">
        <w:t>pecification of PUSCH enhancements for both grant-based PUSCH and configured grant based PUSCH</w:t>
      </w:r>
      <w:r w:rsidR="004C209B">
        <w:t>.</w:t>
      </w:r>
      <w:bookmarkStart w:id="0" w:name="_Ref178064866"/>
      <w:r w:rsidR="00885D20">
        <w:t xml:space="preserve"> To satisfy this objective for configured grant PUSCH we note that there is an issue with </w:t>
      </w:r>
      <w:r w:rsidR="00D8402F">
        <w:t>RRC configuration of TDD patterns</w:t>
      </w:r>
      <w:r w:rsidR="00E42CF4">
        <w:t xml:space="preserve"> for URLLC use cases.</w:t>
      </w:r>
      <w:r w:rsidR="00C64FA7">
        <w:t xml:space="preserve"> This issue also </w:t>
      </w:r>
      <w:r w:rsidR="00C64FA7" w:rsidRPr="00515E4F">
        <w:t xml:space="preserve">applies to DL SPS as studied in </w:t>
      </w:r>
      <w:r w:rsidR="00C64FA7" w:rsidRPr="00515E4F">
        <w:rPr>
          <w:rFonts w:eastAsiaTheme="minorHAnsi"/>
        </w:rPr>
        <w:t xml:space="preserve">NR </w:t>
      </w:r>
      <w:proofErr w:type="spellStart"/>
      <w:r w:rsidR="00C64FA7" w:rsidRPr="00515E4F">
        <w:rPr>
          <w:rFonts w:eastAsiaTheme="minorHAnsi"/>
        </w:rPr>
        <w:t>IIoT</w:t>
      </w:r>
      <w:proofErr w:type="spellEnd"/>
      <w:r w:rsidR="00C64FA7" w:rsidRPr="00515E4F">
        <w:rPr>
          <w:rFonts w:eastAsiaTheme="minorHAnsi"/>
        </w:rPr>
        <w:t xml:space="preserve"> WI</w:t>
      </w:r>
      <w:r w:rsidR="00515E4F">
        <w:rPr>
          <w:rFonts w:eastAsiaTheme="minorHAnsi"/>
        </w:rPr>
        <w:t xml:space="preserve"> </w:t>
      </w:r>
      <w:r w:rsidR="00515E4F">
        <w:rPr>
          <w:bCs/>
        </w:rPr>
        <w:t>(RP-190728)</w:t>
      </w:r>
      <w:r w:rsidR="00515E4F">
        <w:rPr>
          <w:bCs/>
        </w:rPr>
        <w:t>.</w:t>
      </w:r>
    </w:p>
    <w:p w14:paraId="03B55524" w14:textId="0DD00D24" w:rsidR="00FC3835" w:rsidRDefault="00FC3835" w:rsidP="00FC3835">
      <w:pPr>
        <w:pStyle w:val="Heading1"/>
        <w:rPr>
          <w:rFonts w:cs="Arial"/>
        </w:rPr>
      </w:pPr>
      <w:r w:rsidRPr="0036352D">
        <w:rPr>
          <w:rFonts w:cs="Arial"/>
        </w:rPr>
        <w:t>2</w:t>
      </w:r>
      <w:r w:rsidRPr="0036352D">
        <w:rPr>
          <w:rFonts w:cs="Arial"/>
        </w:rPr>
        <w:tab/>
        <w:t>Discussion</w:t>
      </w:r>
      <w:bookmarkEnd w:id="0"/>
    </w:p>
    <w:p w14:paraId="6B134341" w14:textId="531B9EEE" w:rsidR="00E42CF4" w:rsidRDefault="00B92007" w:rsidP="00E42CF4">
      <w:pPr>
        <w:pStyle w:val="BodyText"/>
        <w:rPr>
          <w:lang w:val="en-GB"/>
        </w:rPr>
      </w:pPr>
      <w:r>
        <w:rPr>
          <w:lang w:val="en-GB"/>
        </w:rPr>
        <w:t xml:space="preserve">In Rel-15, </w:t>
      </w:r>
      <w:r w:rsidR="00300C28">
        <w:rPr>
          <w:lang w:val="en-GB"/>
        </w:rPr>
        <w:t>the TDD-UL-DL-Config information element</w:t>
      </w:r>
      <w:r w:rsidR="005A25DF">
        <w:rPr>
          <w:lang w:val="en-GB"/>
        </w:rPr>
        <w:t xml:space="preserve"> for semi-static configuration of </w:t>
      </w:r>
      <w:r w:rsidR="00BD1AFA">
        <w:rPr>
          <w:lang w:val="en-GB"/>
        </w:rPr>
        <w:t>TDD pattern is defined as follows in</w:t>
      </w:r>
      <w:r w:rsidR="00B63841">
        <w:rPr>
          <w:lang w:val="en-GB"/>
        </w:rPr>
        <w:t xml:space="preserve"> </w:t>
      </w:r>
      <w:r w:rsidR="007F5B77">
        <w:rPr>
          <w:lang w:val="en-GB"/>
        </w:rPr>
        <w:fldChar w:fldCharType="begin"/>
      </w:r>
      <w:r w:rsidR="007F5B77">
        <w:rPr>
          <w:lang w:val="en-GB"/>
        </w:rPr>
        <w:instrText xml:space="preserve"> REF _Ref5111966 \r \h </w:instrText>
      </w:r>
      <w:r w:rsidR="007F5B77">
        <w:rPr>
          <w:lang w:val="en-GB"/>
        </w:rPr>
      </w:r>
      <w:r w:rsidR="007F5B77">
        <w:rPr>
          <w:lang w:val="en-GB"/>
        </w:rPr>
        <w:fldChar w:fldCharType="separate"/>
      </w:r>
      <w:r w:rsidR="007F5B77">
        <w:rPr>
          <w:lang w:val="en-GB"/>
        </w:rPr>
        <w:t>[2]</w:t>
      </w:r>
      <w:r w:rsidR="007F5B77">
        <w:rPr>
          <w:lang w:val="en-GB"/>
        </w:rPr>
        <w:fldChar w:fldCharType="end"/>
      </w:r>
      <w:r w:rsidR="007F5B77">
        <w:rPr>
          <w:lang w:val="en-GB"/>
        </w:rPr>
        <w:t xml:space="preserve"> </w:t>
      </w:r>
    </w:p>
    <w:p w14:paraId="236B2B4C" w14:textId="77777777" w:rsidR="00300C28" w:rsidRDefault="00300C28" w:rsidP="00300C28">
      <w:pPr>
        <w:pStyle w:val="Heading4"/>
        <w:rPr>
          <w:i/>
          <w:noProof/>
          <w:lang w:eastAsia="x-none"/>
        </w:rPr>
      </w:pPr>
      <w:bookmarkStart w:id="1" w:name="_Toc535261591"/>
      <w:r>
        <w:t>–</w:t>
      </w:r>
      <w:r>
        <w:tab/>
      </w:r>
      <w:r>
        <w:rPr>
          <w:i/>
        </w:rPr>
        <w:t>TDD-UL-DL-Config</w:t>
      </w:r>
      <w:bookmarkEnd w:id="1"/>
    </w:p>
    <w:p w14:paraId="6168BEC6" w14:textId="77777777" w:rsidR="00300C28" w:rsidRDefault="00300C28" w:rsidP="00300C28">
      <w:pPr>
        <w:rPr>
          <w:lang w:val="en-GB"/>
        </w:rPr>
      </w:pPr>
      <w:r w:rsidRPr="00966903">
        <w:t xml:space="preserve">The </w:t>
      </w:r>
      <w:r w:rsidRPr="00966903">
        <w:rPr>
          <w:i/>
        </w:rPr>
        <w:t xml:space="preserve">TDD-UL-DL-Config </w:t>
      </w:r>
      <w:r w:rsidRPr="00966903">
        <w:t>IEs determines the Uplink/Downlink TDD configuration. There are both, UE- and cell specific IEs.</w:t>
      </w:r>
    </w:p>
    <w:p w14:paraId="0A6BACAA" w14:textId="77777777" w:rsidR="00300C28" w:rsidRDefault="00300C28" w:rsidP="00300C28">
      <w:pPr>
        <w:pStyle w:val="TH"/>
        <w:rPr>
          <w:lang w:val="en-GB"/>
        </w:rPr>
      </w:pPr>
      <w:r>
        <w:rPr>
          <w:i/>
          <w:lang w:val="en-GB"/>
        </w:rPr>
        <w:t xml:space="preserve">TDD-UL-DL-Config </w:t>
      </w:r>
      <w:r>
        <w:rPr>
          <w:lang w:val="en-GB"/>
        </w:rPr>
        <w:t>information element</w:t>
      </w:r>
    </w:p>
    <w:p w14:paraId="5FCBBD76" w14:textId="77777777" w:rsidR="00300C28" w:rsidRDefault="00300C28" w:rsidP="00300C28">
      <w:pPr>
        <w:pStyle w:val="PL"/>
        <w:rPr>
          <w:color w:val="808080"/>
        </w:rPr>
      </w:pPr>
      <w:r>
        <w:rPr>
          <w:color w:val="808080"/>
        </w:rPr>
        <w:t>-- ASN1START</w:t>
      </w:r>
    </w:p>
    <w:p w14:paraId="2630518D" w14:textId="77777777" w:rsidR="00300C28" w:rsidRDefault="00300C28" w:rsidP="00300C28">
      <w:pPr>
        <w:pStyle w:val="PL"/>
        <w:rPr>
          <w:color w:val="808080"/>
        </w:rPr>
      </w:pPr>
      <w:r>
        <w:rPr>
          <w:color w:val="808080"/>
        </w:rPr>
        <w:t>-- TAG-TDD-UL-DL-CONFIG-START</w:t>
      </w:r>
    </w:p>
    <w:p w14:paraId="26B56777" w14:textId="77777777" w:rsidR="00300C28" w:rsidRDefault="00300C28" w:rsidP="00300C28">
      <w:pPr>
        <w:pStyle w:val="PL"/>
      </w:pPr>
    </w:p>
    <w:p w14:paraId="184F0086" w14:textId="77777777" w:rsidR="00300C28" w:rsidRDefault="00300C28" w:rsidP="00300C28">
      <w:pPr>
        <w:pStyle w:val="PL"/>
      </w:pPr>
      <w:r>
        <w:t xml:space="preserve">TDD-UL-DL-ConfigCommon ::=          </w:t>
      </w:r>
      <w:r>
        <w:rPr>
          <w:color w:val="993366"/>
        </w:rPr>
        <w:t>SEQUENCE</w:t>
      </w:r>
      <w:r>
        <w:t xml:space="preserve"> {</w:t>
      </w:r>
    </w:p>
    <w:p w14:paraId="29D3C250" w14:textId="77777777" w:rsidR="00300C28" w:rsidRDefault="00300C28" w:rsidP="00300C28">
      <w:pPr>
        <w:pStyle w:val="PL"/>
      </w:pPr>
      <w:r>
        <w:t xml:space="preserve">    referenceSubcarrierSpacing          SubcarrierSpacing,</w:t>
      </w:r>
    </w:p>
    <w:p w14:paraId="3BD2424B" w14:textId="77777777" w:rsidR="00300C28" w:rsidRDefault="00300C28" w:rsidP="00300C28">
      <w:pPr>
        <w:pStyle w:val="PL"/>
      </w:pPr>
      <w:r>
        <w:t xml:space="preserve">    pattern1                            TDD-UL-DL-Pattern,</w:t>
      </w:r>
    </w:p>
    <w:p w14:paraId="0C45F8D0" w14:textId="77777777" w:rsidR="00300C28" w:rsidRDefault="00300C28" w:rsidP="00300C28">
      <w:pPr>
        <w:pStyle w:val="PL"/>
        <w:rPr>
          <w:color w:val="808080"/>
        </w:rPr>
      </w:pPr>
      <w:r>
        <w:t xml:space="preserve">    pattern2                            TDD-UL-DL-Pattern                                                           </w:t>
      </w:r>
      <w:r>
        <w:rPr>
          <w:color w:val="993366"/>
        </w:rPr>
        <w:t>OPTIONAL</w:t>
      </w:r>
      <w:r>
        <w:t xml:space="preserve">, </w:t>
      </w:r>
      <w:r>
        <w:rPr>
          <w:color w:val="808080"/>
        </w:rPr>
        <w:t>-- Need R</w:t>
      </w:r>
    </w:p>
    <w:p w14:paraId="7366F490" w14:textId="77777777" w:rsidR="00300C28" w:rsidRDefault="00300C28" w:rsidP="00300C28">
      <w:pPr>
        <w:pStyle w:val="PL"/>
      </w:pPr>
      <w:r>
        <w:t xml:space="preserve">    ...</w:t>
      </w:r>
    </w:p>
    <w:p w14:paraId="4FC13092" w14:textId="77777777" w:rsidR="00300C28" w:rsidRDefault="00300C28" w:rsidP="00300C28">
      <w:pPr>
        <w:pStyle w:val="PL"/>
      </w:pPr>
      <w:r>
        <w:t>}</w:t>
      </w:r>
    </w:p>
    <w:p w14:paraId="41713F69" w14:textId="77777777" w:rsidR="00300C28" w:rsidRDefault="00300C28" w:rsidP="00300C28">
      <w:pPr>
        <w:pStyle w:val="PL"/>
      </w:pPr>
    </w:p>
    <w:p w14:paraId="309A67FA" w14:textId="77777777" w:rsidR="00300C28" w:rsidRDefault="00300C28" w:rsidP="00300C28">
      <w:pPr>
        <w:pStyle w:val="PL"/>
      </w:pPr>
      <w:r>
        <w:t xml:space="preserve">TDD-UL-DL-Pattern ::=               </w:t>
      </w:r>
      <w:r>
        <w:rPr>
          <w:color w:val="993366"/>
        </w:rPr>
        <w:t>SEQUENCE</w:t>
      </w:r>
      <w:r>
        <w:t xml:space="preserve"> {</w:t>
      </w:r>
    </w:p>
    <w:p w14:paraId="2E93AA94" w14:textId="77777777" w:rsidR="00300C28" w:rsidRDefault="00300C28" w:rsidP="00300C28">
      <w:pPr>
        <w:pStyle w:val="PL"/>
      </w:pPr>
      <w:r>
        <w:t xml:space="preserve">    dl-UL-TransmissionPeriodicity       </w:t>
      </w:r>
      <w:r>
        <w:rPr>
          <w:color w:val="993366"/>
        </w:rPr>
        <w:t>ENUMERATED</w:t>
      </w:r>
      <w:r>
        <w:t xml:space="preserve"> {ms0p5, ms0p625, ms1, ms1p25, ms2, ms2p5, ms5, ms10},</w:t>
      </w:r>
    </w:p>
    <w:p w14:paraId="7203B18D" w14:textId="77777777" w:rsidR="00300C28" w:rsidRDefault="00300C28" w:rsidP="00300C28">
      <w:pPr>
        <w:pStyle w:val="PL"/>
      </w:pPr>
      <w:r>
        <w:t xml:space="preserve">    nrofDownlinkSlots                   </w:t>
      </w:r>
      <w:r>
        <w:rPr>
          <w:color w:val="993366"/>
        </w:rPr>
        <w:t>INTEGER</w:t>
      </w:r>
      <w:r>
        <w:t xml:space="preserve"> (0..maxNrofSlots),</w:t>
      </w:r>
    </w:p>
    <w:p w14:paraId="12BF5A7F" w14:textId="77777777" w:rsidR="00300C28" w:rsidRDefault="00300C28" w:rsidP="00300C28">
      <w:pPr>
        <w:pStyle w:val="PL"/>
      </w:pPr>
      <w:r>
        <w:t xml:space="preserve">    nrofDownlinkSymbols                 </w:t>
      </w:r>
      <w:r>
        <w:rPr>
          <w:color w:val="993366"/>
        </w:rPr>
        <w:t>INTEGER</w:t>
      </w:r>
      <w:r>
        <w:t xml:space="preserve"> (0..maxNrofSymbols-1),</w:t>
      </w:r>
    </w:p>
    <w:p w14:paraId="51FF7FBF" w14:textId="77777777" w:rsidR="00300C28" w:rsidRPr="00966903" w:rsidRDefault="00300C28" w:rsidP="00300C28">
      <w:pPr>
        <w:pStyle w:val="PL"/>
        <w:rPr>
          <w:lang w:val="sv-SE"/>
        </w:rPr>
      </w:pPr>
      <w:r>
        <w:t xml:space="preserve">    </w:t>
      </w:r>
      <w:r w:rsidRPr="00966903">
        <w:rPr>
          <w:lang w:val="sv-SE"/>
        </w:rPr>
        <w:t xml:space="preserve">nrofUplinkSlots                     </w:t>
      </w:r>
      <w:r w:rsidRPr="00966903">
        <w:rPr>
          <w:color w:val="993366"/>
          <w:lang w:val="sv-SE"/>
        </w:rPr>
        <w:t>INTEGER</w:t>
      </w:r>
      <w:r w:rsidRPr="00966903">
        <w:rPr>
          <w:lang w:val="sv-SE"/>
        </w:rPr>
        <w:t xml:space="preserve"> (0..maxNrofSlots),</w:t>
      </w:r>
    </w:p>
    <w:p w14:paraId="51D49269" w14:textId="77777777" w:rsidR="00300C28" w:rsidRPr="00966903" w:rsidRDefault="00300C28" w:rsidP="00300C28">
      <w:pPr>
        <w:pStyle w:val="PL"/>
        <w:rPr>
          <w:lang w:val="sv-SE"/>
        </w:rPr>
      </w:pPr>
      <w:r w:rsidRPr="00966903">
        <w:rPr>
          <w:lang w:val="sv-SE"/>
        </w:rPr>
        <w:t xml:space="preserve">    nrofUplinkSymbols                   </w:t>
      </w:r>
      <w:r w:rsidRPr="00966903">
        <w:rPr>
          <w:color w:val="993366"/>
          <w:lang w:val="sv-SE"/>
        </w:rPr>
        <w:t>INTEGER</w:t>
      </w:r>
      <w:r w:rsidRPr="00966903">
        <w:rPr>
          <w:lang w:val="sv-SE"/>
        </w:rPr>
        <w:t xml:space="preserve"> (0..maxNrofSymbols-1),</w:t>
      </w:r>
    </w:p>
    <w:p w14:paraId="63019FAF" w14:textId="77777777" w:rsidR="00300C28" w:rsidRDefault="00300C28" w:rsidP="00300C28">
      <w:pPr>
        <w:pStyle w:val="PL"/>
      </w:pPr>
      <w:r w:rsidRPr="00966903">
        <w:rPr>
          <w:lang w:val="sv-SE"/>
        </w:rPr>
        <w:t xml:space="preserve">    </w:t>
      </w:r>
      <w:r>
        <w:t>...,</w:t>
      </w:r>
    </w:p>
    <w:p w14:paraId="5057D8BC" w14:textId="77777777" w:rsidR="00300C28" w:rsidRDefault="00300C28" w:rsidP="00300C28">
      <w:pPr>
        <w:pStyle w:val="PL"/>
      </w:pPr>
      <w:r>
        <w:t xml:space="preserve">    [[</w:t>
      </w:r>
    </w:p>
    <w:p w14:paraId="55228E2B" w14:textId="77777777" w:rsidR="00300C28" w:rsidRDefault="00300C28" w:rsidP="00300C28">
      <w:pPr>
        <w:pStyle w:val="PL"/>
        <w:rPr>
          <w:color w:val="808080"/>
        </w:rPr>
      </w:pPr>
      <w:r>
        <w:t xml:space="preserve">    dl-UL-TransmissionPeriodicity-v1530     </w:t>
      </w:r>
      <w:r>
        <w:rPr>
          <w:color w:val="993366"/>
        </w:rPr>
        <w:t>ENUMERATED</w:t>
      </w:r>
      <w:r>
        <w:t xml:space="preserve"> {ms3, ms4}                                                   </w:t>
      </w:r>
      <w:r>
        <w:rPr>
          <w:color w:val="993366"/>
        </w:rPr>
        <w:t>OPTIONAL</w:t>
      </w:r>
      <w:r>
        <w:t xml:space="preserve"> </w:t>
      </w:r>
      <w:r>
        <w:rPr>
          <w:color w:val="808080"/>
        </w:rPr>
        <w:t>-- Need R</w:t>
      </w:r>
    </w:p>
    <w:p w14:paraId="29B4FAB6" w14:textId="77777777" w:rsidR="00300C28" w:rsidRDefault="00300C28" w:rsidP="00300C28">
      <w:pPr>
        <w:pStyle w:val="PL"/>
      </w:pPr>
      <w:r>
        <w:t xml:space="preserve">    ]]</w:t>
      </w:r>
    </w:p>
    <w:p w14:paraId="1F02F1F5" w14:textId="77777777" w:rsidR="00300C28" w:rsidRDefault="00300C28" w:rsidP="00300C28">
      <w:pPr>
        <w:pStyle w:val="PL"/>
      </w:pPr>
      <w:r>
        <w:t>}</w:t>
      </w:r>
    </w:p>
    <w:p w14:paraId="4F0915AD" w14:textId="77777777" w:rsidR="00300C28" w:rsidRDefault="00300C28" w:rsidP="00300C28">
      <w:pPr>
        <w:pStyle w:val="PL"/>
      </w:pPr>
    </w:p>
    <w:p w14:paraId="2A91673D" w14:textId="77777777" w:rsidR="00300C28" w:rsidRDefault="00300C28" w:rsidP="00300C28">
      <w:pPr>
        <w:pStyle w:val="PL"/>
      </w:pPr>
      <w:r>
        <w:lastRenderedPageBreak/>
        <w:t xml:space="preserve">TDD-UL-DL-ConfigDedicated ::=       </w:t>
      </w:r>
      <w:r>
        <w:rPr>
          <w:color w:val="993366"/>
        </w:rPr>
        <w:t>SEQUENCE</w:t>
      </w:r>
      <w:r>
        <w:t xml:space="preserve"> {</w:t>
      </w:r>
    </w:p>
    <w:p w14:paraId="27325D63" w14:textId="77777777" w:rsidR="00300C28" w:rsidRDefault="00300C28" w:rsidP="00300C28">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52356AB7" w14:textId="77777777" w:rsidR="00300C28" w:rsidRDefault="00300C28" w:rsidP="00300C28">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664BE0D2" w14:textId="77777777" w:rsidR="00300C28" w:rsidRDefault="00300C28" w:rsidP="00300C28">
      <w:pPr>
        <w:pStyle w:val="PL"/>
      </w:pPr>
      <w:r>
        <w:t xml:space="preserve">    ...</w:t>
      </w:r>
    </w:p>
    <w:p w14:paraId="07FCB92D" w14:textId="77777777" w:rsidR="00300C28" w:rsidRDefault="00300C28" w:rsidP="00300C28">
      <w:pPr>
        <w:pStyle w:val="PL"/>
      </w:pPr>
      <w:r>
        <w:t>}</w:t>
      </w:r>
    </w:p>
    <w:p w14:paraId="0558A182" w14:textId="77777777" w:rsidR="00300C28" w:rsidRDefault="00300C28" w:rsidP="00300C28">
      <w:pPr>
        <w:pStyle w:val="PL"/>
      </w:pPr>
    </w:p>
    <w:p w14:paraId="3438A782" w14:textId="77777777" w:rsidR="00300C28" w:rsidRDefault="00300C28" w:rsidP="00300C28">
      <w:pPr>
        <w:pStyle w:val="PL"/>
      </w:pPr>
      <w:r>
        <w:t xml:space="preserve">TDD-UL-DL-SlotConfig ::=            </w:t>
      </w:r>
      <w:r>
        <w:rPr>
          <w:color w:val="993366"/>
        </w:rPr>
        <w:t>SEQUENCE</w:t>
      </w:r>
      <w:r>
        <w:t xml:space="preserve"> {</w:t>
      </w:r>
    </w:p>
    <w:p w14:paraId="7C7EF14D" w14:textId="77777777" w:rsidR="00300C28" w:rsidRDefault="00300C28" w:rsidP="00300C28">
      <w:pPr>
        <w:pStyle w:val="PL"/>
      </w:pPr>
      <w:r>
        <w:t xml:space="preserve">    slotIndex                           TDD-UL-DL-SlotIndex,</w:t>
      </w:r>
    </w:p>
    <w:p w14:paraId="2CFC1754" w14:textId="77777777" w:rsidR="00300C28" w:rsidRDefault="00300C28" w:rsidP="00300C28">
      <w:pPr>
        <w:pStyle w:val="PL"/>
      </w:pPr>
      <w:r>
        <w:t xml:space="preserve">    symbols                             </w:t>
      </w:r>
      <w:r>
        <w:rPr>
          <w:color w:val="993366"/>
        </w:rPr>
        <w:t>CHOICE</w:t>
      </w:r>
      <w:r>
        <w:t xml:space="preserve"> {</w:t>
      </w:r>
    </w:p>
    <w:p w14:paraId="5E17AAD6" w14:textId="77777777" w:rsidR="00300C28" w:rsidRDefault="00300C28" w:rsidP="00300C28">
      <w:pPr>
        <w:pStyle w:val="PL"/>
      </w:pPr>
      <w:r>
        <w:t xml:space="preserve">        allDownlink                         </w:t>
      </w:r>
      <w:r>
        <w:rPr>
          <w:color w:val="993366"/>
        </w:rPr>
        <w:t>NULL</w:t>
      </w:r>
      <w:r>
        <w:t>,</w:t>
      </w:r>
    </w:p>
    <w:p w14:paraId="4D01ABDB" w14:textId="77777777" w:rsidR="00300C28" w:rsidRDefault="00300C28" w:rsidP="00300C28">
      <w:pPr>
        <w:pStyle w:val="PL"/>
      </w:pPr>
      <w:r>
        <w:t xml:space="preserve">        allUplink                           </w:t>
      </w:r>
      <w:r>
        <w:rPr>
          <w:color w:val="993366"/>
        </w:rPr>
        <w:t>NULL</w:t>
      </w:r>
      <w:r>
        <w:t>,</w:t>
      </w:r>
    </w:p>
    <w:p w14:paraId="542AE1C6" w14:textId="77777777" w:rsidR="00300C28" w:rsidRDefault="00300C28" w:rsidP="00300C28">
      <w:pPr>
        <w:pStyle w:val="PL"/>
      </w:pPr>
      <w:r>
        <w:t xml:space="preserve">        explicit                            </w:t>
      </w:r>
      <w:r>
        <w:rPr>
          <w:color w:val="993366"/>
        </w:rPr>
        <w:t>SEQUENCE</w:t>
      </w:r>
      <w:r>
        <w:t xml:space="preserve"> {</w:t>
      </w:r>
    </w:p>
    <w:p w14:paraId="0C245461" w14:textId="77777777" w:rsidR="00300C28" w:rsidRDefault="00300C28" w:rsidP="00300C28">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68C5D2D8" w14:textId="77777777" w:rsidR="00300C28" w:rsidRDefault="00300C28" w:rsidP="00300C28">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08369EDC" w14:textId="77777777" w:rsidR="00300C28" w:rsidRPr="00966903" w:rsidRDefault="00300C28" w:rsidP="00300C28">
      <w:pPr>
        <w:pStyle w:val="PL"/>
        <w:rPr>
          <w:lang w:val="sv-SE"/>
        </w:rPr>
      </w:pPr>
      <w:r>
        <w:t xml:space="preserve">        </w:t>
      </w:r>
      <w:r w:rsidRPr="00966903">
        <w:rPr>
          <w:lang w:val="sv-SE"/>
        </w:rPr>
        <w:t>}</w:t>
      </w:r>
    </w:p>
    <w:p w14:paraId="32791119" w14:textId="77777777" w:rsidR="00300C28" w:rsidRPr="00966903" w:rsidRDefault="00300C28" w:rsidP="00300C28">
      <w:pPr>
        <w:pStyle w:val="PL"/>
        <w:rPr>
          <w:lang w:val="sv-SE"/>
        </w:rPr>
      </w:pPr>
      <w:r w:rsidRPr="00966903">
        <w:rPr>
          <w:lang w:val="sv-SE"/>
        </w:rPr>
        <w:t xml:space="preserve">    }</w:t>
      </w:r>
    </w:p>
    <w:p w14:paraId="6991C83E" w14:textId="77777777" w:rsidR="00300C28" w:rsidRPr="00966903" w:rsidRDefault="00300C28" w:rsidP="00300C28">
      <w:pPr>
        <w:pStyle w:val="PL"/>
        <w:rPr>
          <w:lang w:val="sv-SE"/>
        </w:rPr>
      </w:pPr>
      <w:r w:rsidRPr="00966903">
        <w:rPr>
          <w:lang w:val="sv-SE"/>
        </w:rPr>
        <w:t>}</w:t>
      </w:r>
    </w:p>
    <w:p w14:paraId="18BBDC66" w14:textId="77777777" w:rsidR="00300C28" w:rsidRPr="00966903" w:rsidRDefault="00300C28" w:rsidP="00300C28">
      <w:pPr>
        <w:pStyle w:val="PL"/>
        <w:rPr>
          <w:lang w:val="sv-SE"/>
        </w:rPr>
      </w:pPr>
    </w:p>
    <w:p w14:paraId="7A0301C7" w14:textId="77777777" w:rsidR="00300C28" w:rsidRPr="00966903" w:rsidRDefault="00300C28" w:rsidP="00300C28">
      <w:pPr>
        <w:pStyle w:val="PL"/>
        <w:rPr>
          <w:lang w:val="sv-SE"/>
        </w:rPr>
      </w:pPr>
      <w:r w:rsidRPr="00966903">
        <w:rPr>
          <w:lang w:val="sv-SE"/>
        </w:rPr>
        <w:t xml:space="preserve">TDD-UL-DL-SlotIndex ::=             </w:t>
      </w:r>
      <w:r w:rsidRPr="00966903">
        <w:rPr>
          <w:color w:val="993366"/>
          <w:lang w:val="sv-SE"/>
        </w:rPr>
        <w:t>INTEGER</w:t>
      </w:r>
      <w:r w:rsidRPr="00966903">
        <w:rPr>
          <w:lang w:val="sv-SE"/>
        </w:rPr>
        <w:t xml:space="preserve"> (0..maxNrofSlots-1)</w:t>
      </w:r>
    </w:p>
    <w:p w14:paraId="60682F7E" w14:textId="77777777" w:rsidR="00300C28" w:rsidRPr="00966903" w:rsidRDefault="00300C28" w:rsidP="00300C28">
      <w:pPr>
        <w:pStyle w:val="PL"/>
        <w:rPr>
          <w:lang w:val="sv-SE"/>
        </w:rPr>
      </w:pPr>
    </w:p>
    <w:p w14:paraId="17F2ECE3" w14:textId="77777777" w:rsidR="00300C28" w:rsidRDefault="00300C28" w:rsidP="00300C28">
      <w:pPr>
        <w:pStyle w:val="PL"/>
        <w:rPr>
          <w:color w:val="808080"/>
        </w:rPr>
      </w:pPr>
      <w:r>
        <w:rPr>
          <w:color w:val="808080"/>
        </w:rPr>
        <w:t>-- TAG-TDD-UL-DL-CONFIG-STOP</w:t>
      </w:r>
    </w:p>
    <w:p w14:paraId="5D767A75" w14:textId="77777777" w:rsidR="00300C28" w:rsidRDefault="00300C28" w:rsidP="00300C28">
      <w:pPr>
        <w:pStyle w:val="PL"/>
        <w:rPr>
          <w:color w:val="808080"/>
        </w:rPr>
      </w:pPr>
      <w:r>
        <w:rPr>
          <w:color w:val="808080"/>
        </w:rPr>
        <w:t>-- ASN1STOP</w:t>
      </w:r>
    </w:p>
    <w:p w14:paraId="2544CAF9" w14:textId="77777777" w:rsidR="00300C28" w:rsidRDefault="00300C28" w:rsidP="00300C28">
      <w:pPr>
        <w:rPr>
          <w:rFonts w:eastAsia="MS Mincho"/>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tblGrid>
      <w:tr w:rsidR="00300C28" w:rsidRPr="00300C28" w14:paraId="2EA408F3" w14:textId="77777777" w:rsidTr="00966903">
        <w:tc>
          <w:tcPr>
            <w:tcW w:w="9805" w:type="dxa"/>
            <w:tcBorders>
              <w:top w:val="single" w:sz="4" w:space="0" w:color="auto"/>
              <w:left w:val="single" w:sz="4" w:space="0" w:color="auto"/>
              <w:bottom w:val="single" w:sz="4" w:space="0" w:color="auto"/>
              <w:right w:val="single" w:sz="4" w:space="0" w:color="auto"/>
            </w:tcBorders>
            <w:hideMark/>
          </w:tcPr>
          <w:p w14:paraId="5B2B7E95" w14:textId="77777777" w:rsidR="00300C28" w:rsidRDefault="00300C28">
            <w:pPr>
              <w:pStyle w:val="TAH"/>
              <w:rPr>
                <w:rFonts w:eastAsia="MS Mincho"/>
                <w:lang w:val="en-GB" w:eastAsia="ja-JP"/>
              </w:rPr>
            </w:pPr>
            <w:r>
              <w:rPr>
                <w:rFonts w:eastAsia="MS Mincho"/>
                <w:i/>
                <w:lang w:val="en-GB" w:eastAsia="ja-JP"/>
              </w:rPr>
              <w:t>TDD-UL-DL-</w:t>
            </w:r>
            <w:proofErr w:type="spellStart"/>
            <w:r>
              <w:rPr>
                <w:rFonts w:eastAsia="MS Mincho"/>
                <w:i/>
                <w:lang w:val="en-GB" w:eastAsia="ja-JP"/>
              </w:rPr>
              <w:t>ConfigCommon</w:t>
            </w:r>
            <w:proofErr w:type="spellEnd"/>
            <w:r>
              <w:rPr>
                <w:rFonts w:eastAsia="MS Mincho"/>
                <w:i/>
                <w:lang w:val="en-GB" w:eastAsia="ja-JP"/>
              </w:rPr>
              <w:t xml:space="preserve"> field descriptions</w:t>
            </w:r>
          </w:p>
        </w:tc>
      </w:tr>
      <w:tr w:rsidR="00300C28" w14:paraId="26DA7838" w14:textId="77777777" w:rsidTr="00966903">
        <w:tc>
          <w:tcPr>
            <w:tcW w:w="9805" w:type="dxa"/>
            <w:tcBorders>
              <w:top w:val="single" w:sz="4" w:space="0" w:color="auto"/>
              <w:left w:val="single" w:sz="4" w:space="0" w:color="auto"/>
              <w:bottom w:val="single" w:sz="4" w:space="0" w:color="auto"/>
              <w:right w:val="single" w:sz="4" w:space="0" w:color="auto"/>
            </w:tcBorders>
            <w:hideMark/>
          </w:tcPr>
          <w:p w14:paraId="65F81E8D" w14:textId="77777777" w:rsidR="00300C28" w:rsidRDefault="00300C28">
            <w:pPr>
              <w:pStyle w:val="TAL"/>
              <w:rPr>
                <w:rFonts w:eastAsia="MS Mincho"/>
                <w:lang w:val="en-GB" w:eastAsia="ja-JP"/>
              </w:rPr>
            </w:pPr>
            <w:proofErr w:type="spellStart"/>
            <w:r>
              <w:rPr>
                <w:rFonts w:eastAsia="MS Mincho"/>
                <w:b/>
                <w:i/>
                <w:lang w:val="en-GB" w:eastAsia="ja-JP"/>
              </w:rPr>
              <w:t>referenceSubcarrierSpacing</w:t>
            </w:r>
            <w:proofErr w:type="spellEnd"/>
          </w:p>
          <w:p w14:paraId="7AB903FA" w14:textId="77777777" w:rsidR="00300C28" w:rsidRDefault="00300C28">
            <w:pPr>
              <w:pStyle w:val="TAL"/>
              <w:rPr>
                <w:rFonts w:eastAsia="MS Mincho"/>
                <w:lang w:val="en-GB" w:eastAsia="ja-JP"/>
              </w:rPr>
            </w:pPr>
            <w:r>
              <w:rPr>
                <w:rFonts w:eastAsia="MS Mincho"/>
                <w:lang w:val="en-GB" w:eastAsia="ja-JP"/>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TS 38.213 [13], clause 11.1).</w:t>
            </w:r>
          </w:p>
        </w:tc>
      </w:tr>
    </w:tbl>
    <w:p w14:paraId="2642D37D" w14:textId="77777777" w:rsidR="00300C28" w:rsidRDefault="00300C28" w:rsidP="00300C28">
      <w:pPr>
        <w:rPr>
          <w:rFonts w:eastAsia="MS Mincho"/>
          <w:sz w:val="20"/>
          <w:szCs w:val="20"/>
          <w:lang w:val="en-GB" w:eastAsia="ja-JP"/>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00C28" w:rsidRPr="00300C28" w14:paraId="6E9986B6"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6CB81F66" w14:textId="77777777" w:rsidR="00300C28" w:rsidRDefault="00300C28" w:rsidP="00966903">
            <w:pPr>
              <w:pStyle w:val="TAH"/>
              <w:ind w:right="310"/>
              <w:rPr>
                <w:rFonts w:eastAsia="MS Mincho"/>
                <w:lang w:val="en-GB" w:eastAsia="ja-JP"/>
              </w:rPr>
            </w:pPr>
            <w:r>
              <w:rPr>
                <w:rFonts w:eastAsia="MS Mincho"/>
                <w:i/>
                <w:lang w:val="en-GB" w:eastAsia="ja-JP"/>
              </w:rPr>
              <w:t>TDD-UL-DL-Pattern field descriptions</w:t>
            </w:r>
          </w:p>
        </w:tc>
      </w:tr>
      <w:tr w:rsidR="00300C28" w:rsidRPr="00300C28" w14:paraId="2160A3A6"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12D1DB4C" w14:textId="77777777" w:rsidR="00300C28" w:rsidRDefault="00300C28">
            <w:pPr>
              <w:pStyle w:val="TAL"/>
              <w:rPr>
                <w:rFonts w:eastAsia="MS Mincho"/>
                <w:lang w:val="en-GB" w:eastAsia="ja-JP"/>
              </w:rPr>
            </w:pPr>
            <w:r>
              <w:rPr>
                <w:rFonts w:eastAsia="MS Mincho"/>
                <w:b/>
                <w:i/>
                <w:lang w:val="en-GB" w:eastAsia="ja-JP"/>
              </w:rPr>
              <w:t>dl-UL-</w:t>
            </w:r>
            <w:proofErr w:type="spellStart"/>
            <w:r>
              <w:rPr>
                <w:rFonts w:eastAsia="MS Mincho"/>
                <w:b/>
                <w:i/>
                <w:lang w:val="en-GB" w:eastAsia="ja-JP"/>
              </w:rPr>
              <w:t>TransmissionPeriodicity</w:t>
            </w:r>
            <w:proofErr w:type="spellEnd"/>
          </w:p>
          <w:p w14:paraId="17D6AABC" w14:textId="77777777" w:rsidR="00300C28" w:rsidRDefault="00300C28">
            <w:pPr>
              <w:pStyle w:val="TAL"/>
              <w:rPr>
                <w:rFonts w:eastAsia="MS Mincho"/>
                <w:lang w:val="en-GB" w:eastAsia="ja-JP"/>
              </w:rPr>
            </w:pPr>
            <w:proofErr w:type="gramStart"/>
            <w:r>
              <w:rPr>
                <w:rFonts w:eastAsia="MS Mincho"/>
                <w:lang w:val="en-GB" w:eastAsia="ja-JP"/>
              </w:rPr>
              <w:t>Periodicity of the DL-UL pattern,</w:t>
            </w:r>
            <w:proofErr w:type="gramEnd"/>
            <w:r>
              <w:rPr>
                <w:rFonts w:eastAsia="MS Mincho"/>
                <w:lang w:val="en-GB" w:eastAsia="ja-JP"/>
              </w:rPr>
              <w:t xml:space="preserve"> see TS 38.213 [13], clause 11.1.</w:t>
            </w:r>
            <w:r>
              <w:rPr>
                <w:lang w:val="en-GB" w:eastAsia="ja-JP"/>
              </w:rPr>
              <w:t xml:space="preserve"> </w:t>
            </w:r>
            <w:r>
              <w:rPr>
                <w:rFonts w:eastAsia="MS Mincho"/>
                <w:lang w:val="en-GB" w:eastAsia="ja-JP"/>
              </w:rPr>
              <w:t xml:space="preserve">If the </w:t>
            </w:r>
            <w:r>
              <w:rPr>
                <w:rFonts w:eastAsia="MS Mincho"/>
                <w:i/>
                <w:lang w:val="en-GB" w:eastAsia="ja-JP"/>
              </w:rPr>
              <w:t>dl-UL-TransmissionPeriodicity-v1530</w:t>
            </w:r>
            <w:r>
              <w:rPr>
                <w:rFonts w:eastAsia="MS Mincho"/>
                <w:lang w:val="en-GB" w:eastAsia="ja-JP"/>
              </w:rPr>
              <w:t xml:space="preserve"> is signalled, UE shall ignore the </w:t>
            </w:r>
            <w:r>
              <w:rPr>
                <w:rFonts w:eastAsia="MS Mincho"/>
                <w:i/>
                <w:lang w:val="en-GB" w:eastAsia="ja-JP"/>
              </w:rPr>
              <w:t>dl-UL-</w:t>
            </w:r>
            <w:proofErr w:type="spellStart"/>
            <w:r>
              <w:rPr>
                <w:rFonts w:eastAsia="MS Mincho"/>
                <w:i/>
                <w:lang w:val="en-GB" w:eastAsia="ja-JP"/>
              </w:rPr>
              <w:t>TransmissionPeriodicity</w:t>
            </w:r>
            <w:proofErr w:type="spellEnd"/>
            <w:r>
              <w:rPr>
                <w:rFonts w:eastAsia="MS Mincho"/>
                <w:lang w:val="en-GB" w:eastAsia="ja-JP"/>
              </w:rPr>
              <w:t xml:space="preserve"> (without suffix).</w:t>
            </w:r>
          </w:p>
        </w:tc>
      </w:tr>
      <w:tr w:rsidR="00300C28" w:rsidRPr="00300C28" w14:paraId="6C18E989"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1372D75F" w14:textId="77777777" w:rsidR="00300C28" w:rsidRDefault="00300C28">
            <w:pPr>
              <w:pStyle w:val="TAL"/>
              <w:rPr>
                <w:rFonts w:eastAsia="MS Mincho"/>
                <w:lang w:val="en-GB" w:eastAsia="ja-JP"/>
              </w:rPr>
            </w:pPr>
            <w:proofErr w:type="spellStart"/>
            <w:r>
              <w:rPr>
                <w:rFonts w:eastAsia="MS Mincho"/>
                <w:b/>
                <w:i/>
                <w:lang w:val="en-GB" w:eastAsia="ja-JP"/>
              </w:rPr>
              <w:t>nrofDownlinkSlots</w:t>
            </w:r>
            <w:proofErr w:type="spellEnd"/>
          </w:p>
          <w:p w14:paraId="37BD169A" w14:textId="77777777" w:rsidR="00300C28" w:rsidRDefault="00300C28">
            <w:pPr>
              <w:pStyle w:val="TAL"/>
              <w:rPr>
                <w:rFonts w:eastAsia="MS Mincho"/>
                <w:lang w:val="en-GB" w:eastAsia="ja-JP"/>
              </w:rPr>
            </w:pPr>
            <w:r>
              <w:rPr>
                <w:rFonts w:eastAsia="MS Mincho"/>
                <w:lang w:val="en-GB" w:eastAsia="ja-JP"/>
              </w:rPr>
              <w:t>Number of consecutive full DL slots at the beginning of each DL-UL pattern, see TS 38.213 [13], clause 11.1. In this release, the maximum value for this field is 80.</w:t>
            </w:r>
          </w:p>
        </w:tc>
      </w:tr>
      <w:tr w:rsidR="00300C28" w14:paraId="4A987871"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12C41393" w14:textId="77777777" w:rsidR="00300C28" w:rsidRDefault="00300C28">
            <w:pPr>
              <w:pStyle w:val="TAL"/>
              <w:rPr>
                <w:rFonts w:eastAsia="MS Mincho"/>
                <w:lang w:val="en-GB" w:eastAsia="ja-JP"/>
              </w:rPr>
            </w:pPr>
            <w:proofErr w:type="spellStart"/>
            <w:r>
              <w:rPr>
                <w:rFonts w:eastAsia="MS Mincho"/>
                <w:b/>
                <w:i/>
                <w:lang w:val="en-GB" w:eastAsia="ja-JP"/>
              </w:rPr>
              <w:t>nrofDownlinkSymbols</w:t>
            </w:r>
            <w:proofErr w:type="spellEnd"/>
          </w:p>
          <w:p w14:paraId="072FA9F9" w14:textId="77777777" w:rsidR="00300C28" w:rsidRDefault="00300C28">
            <w:pPr>
              <w:pStyle w:val="TAL"/>
              <w:rPr>
                <w:rFonts w:eastAsia="MS Mincho"/>
                <w:lang w:val="en-GB" w:eastAsia="ja-JP"/>
              </w:rPr>
            </w:pPr>
            <w:r>
              <w:rPr>
                <w:rFonts w:eastAsia="MS Mincho"/>
                <w:lang w:val="en-GB" w:eastAsia="ja-JP"/>
              </w:rPr>
              <w:t xml:space="preserve">Number of consecutive DL symbols in the beginning of the slot following the last full DL slot (as derived from </w:t>
            </w:r>
            <w:proofErr w:type="spellStart"/>
            <w:r>
              <w:rPr>
                <w:rFonts w:eastAsia="MS Mincho"/>
                <w:lang w:val="en-GB" w:eastAsia="ja-JP"/>
              </w:rPr>
              <w:t>nrofDownlinkSlots</w:t>
            </w:r>
            <w:proofErr w:type="spellEnd"/>
            <w:r>
              <w:rPr>
                <w:rFonts w:eastAsia="MS Mincho"/>
                <w:lang w:val="en-GB" w:eastAsia="ja-JP"/>
              </w:rPr>
              <w:t>). The value 0 indicates that there is no partial-downlink slot. (see TS 38.213 [13], clause 11.1).</w:t>
            </w:r>
          </w:p>
        </w:tc>
      </w:tr>
      <w:tr w:rsidR="00300C28" w:rsidRPr="00300C28" w14:paraId="38D3DA3E"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56516FB9" w14:textId="77777777" w:rsidR="00300C28" w:rsidRDefault="00300C28">
            <w:pPr>
              <w:pStyle w:val="TAL"/>
              <w:rPr>
                <w:rFonts w:eastAsia="MS Mincho"/>
                <w:lang w:val="en-GB" w:eastAsia="ja-JP"/>
              </w:rPr>
            </w:pPr>
            <w:proofErr w:type="spellStart"/>
            <w:r>
              <w:rPr>
                <w:rFonts w:eastAsia="MS Mincho"/>
                <w:b/>
                <w:i/>
                <w:lang w:val="en-GB" w:eastAsia="ja-JP"/>
              </w:rPr>
              <w:t>nrofUplinkSlots</w:t>
            </w:r>
            <w:proofErr w:type="spellEnd"/>
          </w:p>
          <w:p w14:paraId="0D3802E6" w14:textId="77777777" w:rsidR="00300C28" w:rsidRDefault="00300C28">
            <w:pPr>
              <w:pStyle w:val="TAL"/>
              <w:rPr>
                <w:rFonts w:eastAsia="MS Mincho"/>
                <w:lang w:val="en-GB" w:eastAsia="ja-JP"/>
              </w:rPr>
            </w:pPr>
            <w:r>
              <w:rPr>
                <w:rFonts w:eastAsia="MS Mincho"/>
                <w:lang w:val="en-GB" w:eastAsia="ja-JP"/>
              </w:rPr>
              <w:t xml:space="preserve">Number of consecutive full UL slots at the end of each DL-UL pattern, see TS 38.213 [13], clause 11.1. </w:t>
            </w:r>
            <w:r>
              <w:rPr>
                <w:lang w:val="en-GB" w:eastAsia="zh-CN"/>
              </w:rPr>
              <w:t>In this release, the maximum value for this field is 80.</w:t>
            </w:r>
          </w:p>
        </w:tc>
      </w:tr>
      <w:tr w:rsidR="00300C28" w14:paraId="47E9D78F" w14:textId="77777777" w:rsidTr="00966903">
        <w:tc>
          <w:tcPr>
            <w:tcW w:w="9810" w:type="dxa"/>
            <w:tcBorders>
              <w:top w:val="single" w:sz="4" w:space="0" w:color="auto"/>
              <w:left w:val="single" w:sz="4" w:space="0" w:color="auto"/>
              <w:bottom w:val="single" w:sz="4" w:space="0" w:color="auto"/>
              <w:right w:val="single" w:sz="4" w:space="0" w:color="auto"/>
            </w:tcBorders>
            <w:hideMark/>
          </w:tcPr>
          <w:p w14:paraId="32684834" w14:textId="77777777" w:rsidR="00300C28" w:rsidRDefault="00300C28">
            <w:pPr>
              <w:pStyle w:val="TAL"/>
              <w:rPr>
                <w:rFonts w:eastAsia="MS Mincho"/>
                <w:lang w:val="en-GB" w:eastAsia="ja-JP"/>
              </w:rPr>
            </w:pPr>
            <w:proofErr w:type="spellStart"/>
            <w:r>
              <w:rPr>
                <w:rFonts w:eastAsia="MS Mincho"/>
                <w:b/>
                <w:i/>
                <w:lang w:val="en-GB" w:eastAsia="ja-JP"/>
              </w:rPr>
              <w:t>nrofUplinkSymbols</w:t>
            </w:r>
            <w:proofErr w:type="spellEnd"/>
          </w:p>
          <w:p w14:paraId="65A6B7E6" w14:textId="77777777" w:rsidR="00300C28" w:rsidRDefault="00300C28">
            <w:pPr>
              <w:pStyle w:val="TAL"/>
              <w:rPr>
                <w:rFonts w:eastAsia="MS Mincho"/>
                <w:lang w:val="en-GB" w:eastAsia="ja-JP"/>
              </w:rPr>
            </w:pPr>
            <w:r>
              <w:rPr>
                <w:rFonts w:eastAsia="MS Mincho"/>
                <w:lang w:val="en-GB" w:eastAsia="ja-JP"/>
              </w:rPr>
              <w:t xml:space="preserve">Number of consecutive UL symbols in the end of the slot preceding the first full UL slot (as derived from </w:t>
            </w:r>
            <w:proofErr w:type="spellStart"/>
            <w:r>
              <w:rPr>
                <w:rFonts w:eastAsia="MS Mincho"/>
                <w:lang w:val="en-GB" w:eastAsia="ja-JP"/>
              </w:rPr>
              <w:t>nrofUplinkSlots</w:t>
            </w:r>
            <w:proofErr w:type="spellEnd"/>
            <w:r>
              <w:rPr>
                <w:rFonts w:eastAsia="MS Mincho"/>
                <w:lang w:val="en-GB" w:eastAsia="ja-JP"/>
              </w:rPr>
              <w:t>). The value 0 indicates that there is no partial-uplink slot. (see TS 38.213 [13], clause 11.1).</w:t>
            </w:r>
          </w:p>
        </w:tc>
      </w:tr>
    </w:tbl>
    <w:p w14:paraId="70FF5D17" w14:textId="77777777" w:rsidR="00300C28" w:rsidRDefault="00300C28" w:rsidP="00300C28">
      <w:pPr>
        <w:rPr>
          <w:rFonts w:eastAsia="MS Mincho"/>
          <w:sz w:val="20"/>
          <w:szCs w:val="20"/>
          <w:lang w:val="en-GB"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300C28" w:rsidRPr="00300C28" w14:paraId="0416CFF0"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0FA33AE3" w14:textId="77777777" w:rsidR="00300C28" w:rsidRDefault="00300C28">
            <w:pPr>
              <w:pStyle w:val="TAH"/>
              <w:rPr>
                <w:rFonts w:eastAsia="MS Mincho"/>
                <w:lang w:val="en-GB" w:eastAsia="ja-JP"/>
              </w:rPr>
            </w:pPr>
            <w:r>
              <w:rPr>
                <w:rFonts w:eastAsia="MS Mincho"/>
                <w:i/>
                <w:lang w:val="en-GB" w:eastAsia="ja-JP"/>
              </w:rPr>
              <w:t>TDD-UL-DL-</w:t>
            </w:r>
            <w:proofErr w:type="spellStart"/>
            <w:r>
              <w:rPr>
                <w:rFonts w:eastAsia="MS Mincho"/>
                <w:i/>
                <w:lang w:val="en-GB" w:eastAsia="ja-JP"/>
              </w:rPr>
              <w:t>ConfigDedicated</w:t>
            </w:r>
            <w:proofErr w:type="spellEnd"/>
            <w:r>
              <w:rPr>
                <w:rFonts w:eastAsia="MS Mincho"/>
                <w:i/>
                <w:lang w:val="en-GB" w:eastAsia="ja-JP"/>
              </w:rPr>
              <w:t xml:space="preserve"> field descriptions</w:t>
            </w:r>
          </w:p>
        </w:tc>
      </w:tr>
      <w:tr w:rsidR="00300C28" w:rsidRPr="00300C28" w14:paraId="7DDF859A"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7A33E9E0" w14:textId="77777777" w:rsidR="00300C28" w:rsidRDefault="00300C28">
            <w:pPr>
              <w:pStyle w:val="TAL"/>
              <w:rPr>
                <w:rFonts w:eastAsia="MS Mincho"/>
                <w:lang w:val="en-GB" w:eastAsia="ja-JP"/>
              </w:rPr>
            </w:pPr>
            <w:proofErr w:type="spellStart"/>
            <w:r>
              <w:rPr>
                <w:rFonts w:eastAsia="MS Mincho"/>
                <w:b/>
                <w:i/>
                <w:lang w:val="en-GB" w:eastAsia="ja-JP"/>
              </w:rPr>
              <w:t>slotSpecificConfigurationsToAddModList</w:t>
            </w:r>
            <w:proofErr w:type="spellEnd"/>
          </w:p>
          <w:p w14:paraId="34A01F5A" w14:textId="77777777" w:rsidR="00300C28" w:rsidRDefault="00300C28">
            <w:pPr>
              <w:pStyle w:val="TAL"/>
              <w:rPr>
                <w:rFonts w:eastAsia="MS Mincho"/>
                <w:lang w:val="en-GB" w:eastAsia="ja-JP"/>
              </w:rPr>
            </w:pPr>
            <w:r>
              <w:rPr>
                <w:rFonts w:eastAsia="MS Mincho"/>
                <w:lang w:val="en-GB" w:eastAsia="ja-JP"/>
              </w:rPr>
              <w:t xml:space="preserve">The </w:t>
            </w:r>
            <w:proofErr w:type="spellStart"/>
            <w:r>
              <w:rPr>
                <w:rFonts w:eastAsia="MS Mincho"/>
                <w:lang w:val="en-GB" w:eastAsia="ja-JP"/>
              </w:rPr>
              <w:t>slotSpecificConfiguration</w:t>
            </w:r>
            <w:proofErr w:type="spellEnd"/>
            <w:r>
              <w:rPr>
                <w:rFonts w:eastAsia="MS Mincho"/>
                <w:lang w:val="en-GB" w:eastAsia="ja-JP"/>
              </w:rPr>
              <w:t xml:space="preserve"> allows overriding UL/DL allocations provided in </w:t>
            </w:r>
            <w:proofErr w:type="spellStart"/>
            <w:r>
              <w:rPr>
                <w:rFonts w:eastAsia="MS Mincho"/>
                <w:lang w:val="en-GB" w:eastAsia="ja-JP"/>
              </w:rPr>
              <w:t>tdd</w:t>
            </w:r>
            <w:proofErr w:type="spellEnd"/>
            <w:r>
              <w:rPr>
                <w:rFonts w:eastAsia="MS Mincho"/>
                <w:lang w:val="en-GB" w:eastAsia="ja-JP"/>
              </w:rPr>
              <w:t>-UL-DL-</w:t>
            </w:r>
            <w:proofErr w:type="spellStart"/>
            <w:r>
              <w:rPr>
                <w:rFonts w:eastAsia="MS Mincho"/>
                <w:lang w:val="en-GB" w:eastAsia="ja-JP"/>
              </w:rPr>
              <w:t>configurationCommon</w:t>
            </w:r>
            <w:proofErr w:type="spellEnd"/>
            <w:r>
              <w:rPr>
                <w:rFonts w:eastAsia="MS Mincho"/>
                <w:lang w:val="en-GB" w:eastAsia="ja-JP"/>
              </w:rPr>
              <w:t xml:space="preserve">, see TS 38.213 [13], clause 11.1. </w:t>
            </w:r>
          </w:p>
        </w:tc>
      </w:tr>
    </w:tbl>
    <w:p w14:paraId="031550D9" w14:textId="77777777" w:rsidR="00300C28" w:rsidRDefault="00300C28" w:rsidP="00300C28">
      <w:pPr>
        <w:rPr>
          <w:rFonts w:eastAsia="MS Mincho"/>
          <w:sz w:val="20"/>
          <w:szCs w:val="20"/>
          <w:lang w:val="en-GB"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300C28" w:rsidRPr="00300C28" w14:paraId="061DED59"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63CB3786" w14:textId="77777777" w:rsidR="00300C28" w:rsidRDefault="00300C28">
            <w:pPr>
              <w:pStyle w:val="TAH"/>
              <w:rPr>
                <w:rFonts w:eastAsia="MS Mincho"/>
                <w:lang w:val="en-GB" w:eastAsia="ja-JP"/>
              </w:rPr>
            </w:pPr>
            <w:r>
              <w:rPr>
                <w:rFonts w:eastAsia="MS Mincho"/>
                <w:i/>
                <w:lang w:val="en-GB" w:eastAsia="ja-JP"/>
              </w:rPr>
              <w:lastRenderedPageBreak/>
              <w:t>TDD-UL-DL-</w:t>
            </w:r>
            <w:proofErr w:type="spellStart"/>
            <w:r>
              <w:rPr>
                <w:rFonts w:eastAsia="MS Mincho"/>
                <w:i/>
                <w:lang w:val="en-GB" w:eastAsia="ja-JP"/>
              </w:rPr>
              <w:t>SlotConfig</w:t>
            </w:r>
            <w:proofErr w:type="spellEnd"/>
            <w:r>
              <w:rPr>
                <w:rFonts w:eastAsia="MS Mincho"/>
                <w:i/>
                <w:lang w:val="en-GB" w:eastAsia="ja-JP"/>
              </w:rPr>
              <w:t xml:space="preserve"> field descriptions</w:t>
            </w:r>
          </w:p>
        </w:tc>
      </w:tr>
      <w:tr w:rsidR="00300C28" w14:paraId="6E76A9F8"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45271565" w14:textId="77777777" w:rsidR="00300C28" w:rsidRDefault="00300C28">
            <w:pPr>
              <w:pStyle w:val="TAL"/>
              <w:rPr>
                <w:rFonts w:eastAsia="MS Mincho"/>
                <w:lang w:val="en-GB" w:eastAsia="ja-JP"/>
              </w:rPr>
            </w:pPr>
            <w:proofErr w:type="spellStart"/>
            <w:r>
              <w:rPr>
                <w:rFonts w:eastAsia="MS Mincho"/>
                <w:b/>
                <w:i/>
                <w:lang w:val="en-GB" w:eastAsia="ja-JP"/>
              </w:rPr>
              <w:t>nrofDownlinkSymbols</w:t>
            </w:r>
            <w:proofErr w:type="spellEnd"/>
          </w:p>
          <w:p w14:paraId="076CA806" w14:textId="77777777" w:rsidR="00300C28" w:rsidRDefault="00300C28">
            <w:pPr>
              <w:pStyle w:val="TAL"/>
              <w:rPr>
                <w:rFonts w:eastAsia="MS Mincho"/>
                <w:lang w:val="en-GB" w:eastAsia="ja-JP"/>
              </w:rPr>
            </w:pPr>
            <w:r>
              <w:rPr>
                <w:rFonts w:eastAsia="MS Mincho"/>
                <w:lang w:val="en-GB" w:eastAsia="ja-JP"/>
              </w:rPr>
              <w:t xml:space="preserve">Number of consecutive DL symbols in the beginning of the slot identified by </w:t>
            </w:r>
            <w:proofErr w:type="spellStart"/>
            <w:r>
              <w:rPr>
                <w:rFonts w:eastAsia="MS Mincho"/>
                <w:lang w:val="en-GB" w:eastAsia="ja-JP"/>
              </w:rPr>
              <w:t>slotIndex</w:t>
            </w:r>
            <w:proofErr w:type="spellEnd"/>
            <w:r>
              <w:rPr>
                <w:rFonts w:eastAsia="MS Mincho"/>
                <w:lang w:val="en-GB" w:eastAsia="ja-JP"/>
              </w:rPr>
              <w:t xml:space="preserve">. If the field is absent the UE assumes that there are no leading DL symbols. (see TS 38.213 [13], section </w:t>
            </w:r>
            <w:proofErr w:type="spellStart"/>
            <w:r>
              <w:rPr>
                <w:rFonts w:eastAsia="MS Mincho"/>
                <w:lang w:val="en-GB" w:eastAsia="ja-JP"/>
              </w:rPr>
              <w:t>FFS_Section</w:t>
            </w:r>
            <w:proofErr w:type="spellEnd"/>
            <w:r>
              <w:rPr>
                <w:rFonts w:eastAsia="MS Mincho"/>
                <w:lang w:val="en-GB" w:eastAsia="ja-JP"/>
              </w:rPr>
              <w:t>).</w:t>
            </w:r>
          </w:p>
        </w:tc>
      </w:tr>
      <w:tr w:rsidR="00300C28" w14:paraId="385B4A43"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59638D59" w14:textId="77777777" w:rsidR="00300C28" w:rsidRDefault="00300C28">
            <w:pPr>
              <w:pStyle w:val="TAL"/>
              <w:rPr>
                <w:rFonts w:eastAsia="MS Mincho"/>
                <w:lang w:val="en-GB" w:eastAsia="ja-JP"/>
              </w:rPr>
            </w:pPr>
            <w:proofErr w:type="spellStart"/>
            <w:r>
              <w:rPr>
                <w:rFonts w:eastAsia="MS Mincho"/>
                <w:b/>
                <w:i/>
                <w:lang w:val="en-GB" w:eastAsia="ja-JP"/>
              </w:rPr>
              <w:t>nrofUplinkSymbols</w:t>
            </w:r>
            <w:proofErr w:type="spellEnd"/>
          </w:p>
          <w:p w14:paraId="5B326BB8" w14:textId="77777777" w:rsidR="00300C28" w:rsidRDefault="00300C28">
            <w:pPr>
              <w:pStyle w:val="TAL"/>
              <w:rPr>
                <w:rFonts w:eastAsia="MS Mincho"/>
                <w:lang w:val="en-GB" w:eastAsia="ja-JP"/>
              </w:rPr>
            </w:pPr>
            <w:r>
              <w:rPr>
                <w:rFonts w:eastAsia="MS Mincho"/>
                <w:lang w:val="en-GB" w:eastAsia="ja-JP"/>
              </w:rPr>
              <w:t xml:space="preserve">Number of consecutive UL symbols in the end of the slot identified by </w:t>
            </w:r>
            <w:proofErr w:type="spellStart"/>
            <w:r>
              <w:rPr>
                <w:rFonts w:eastAsia="MS Mincho"/>
                <w:lang w:val="en-GB" w:eastAsia="ja-JP"/>
              </w:rPr>
              <w:t>slotIndex</w:t>
            </w:r>
            <w:proofErr w:type="spellEnd"/>
            <w:r>
              <w:rPr>
                <w:rFonts w:eastAsia="MS Mincho"/>
                <w:lang w:val="en-GB" w:eastAsia="ja-JP"/>
              </w:rPr>
              <w:t xml:space="preserve">. If the field is absent the UE assumes that there are no trailing UL symbols. (see TS 38.213 [13], section </w:t>
            </w:r>
            <w:proofErr w:type="spellStart"/>
            <w:r>
              <w:rPr>
                <w:rFonts w:eastAsia="MS Mincho"/>
                <w:lang w:val="en-GB" w:eastAsia="ja-JP"/>
              </w:rPr>
              <w:t>FFS_Section</w:t>
            </w:r>
            <w:proofErr w:type="spellEnd"/>
            <w:r>
              <w:rPr>
                <w:rFonts w:eastAsia="MS Mincho"/>
                <w:lang w:val="en-GB" w:eastAsia="ja-JP"/>
              </w:rPr>
              <w:t>).</w:t>
            </w:r>
          </w:p>
        </w:tc>
      </w:tr>
      <w:tr w:rsidR="00300C28" w:rsidRPr="00300C28" w14:paraId="19A97A2B"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213CACB5" w14:textId="77777777" w:rsidR="00300C28" w:rsidRDefault="00300C28">
            <w:pPr>
              <w:pStyle w:val="TAL"/>
              <w:rPr>
                <w:rFonts w:eastAsia="MS Mincho"/>
                <w:lang w:val="en-GB" w:eastAsia="ja-JP"/>
              </w:rPr>
            </w:pPr>
            <w:proofErr w:type="spellStart"/>
            <w:r>
              <w:rPr>
                <w:rFonts w:eastAsia="MS Mincho"/>
                <w:b/>
                <w:i/>
                <w:lang w:val="en-GB" w:eastAsia="ja-JP"/>
              </w:rPr>
              <w:t>slotIndex</w:t>
            </w:r>
            <w:proofErr w:type="spellEnd"/>
          </w:p>
          <w:p w14:paraId="2FBA505B" w14:textId="77777777" w:rsidR="00300C28" w:rsidRDefault="00300C28">
            <w:pPr>
              <w:pStyle w:val="TAL"/>
              <w:rPr>
                <w:rFonts w:eastAsia="MS Mincho"/>
                <w:lang w:val="en-GB" w:eastAsia="ja-JP"/>
              </w:rPr>
            </w:pPr>
            <w:r>
              <w:rPr>
                <w:rFonts w:eastAsia="MS Mincho"/>
                <w:lang w:val="en-GB" w:eastAsia="ja-JP"/>
              </w:rPr>
              <w:t>Identifies a slot within a dl-UL-</w:t>
            </w:r>
            <w:proofErr w:type="spellStart"/>
            <w:r>
              <w:rPr>
                <w:rFonts w:eastAsia="MS Mincho"/>
                <w:lang w:val="en-GB" w:eastAsia="ja-JP"/>
              </w:rPr>
              <w:t>TransmissionPeriodicity</w:t>
            </w:r>
            <w:proofErr w:type="spellEnd"/>
            <w:r>
              <w:rPr>
                <w:rFonts w:eastAsia="MS Mincho"/>
                <w:lang w:val="en-GB" w:eastAsia="ja-JP"/>
              </w:rPr>
              <w:t xml:space="preserve"> (given in </w:t>
            </w:r>
            <w:proofErr w:type="spellStart"/>
            <w:r>
              <w:rPr>
                <w:rFonts w:eastAsia="MS Mincho"/>
                <w:lang w:val="en-GB" w:eastAsia="ja-JP"/>
              </w:rPr>
              <w:t>tdd</w:t>
            </w:r>
            <w:proofErr w:type="spellEnd"/>
            <w:r>
              <w:rPr>
                <w:rFonts w:eastAsia="MS Mincho"/>
                <w:lang w:val="en-GB" w:eastAsia="ja-JP"/>
              </w:rPr>
              <w:t>-UL-DL-</w:t>
            </w:r>
            <w:proofErr w:type="spellStart"/>
            <w:r>
              <w:rPr>
                <w:rFonts w:eastAsia="MS Mincho"/>
                <w:lang w:val="en-GB" w:eastAsia="ja-JP"/>
              </w:rPr>
              <w:t>configurationCommon</w:t>
            </w:r>
            <w:proofErr w:type="spellEnd"/>
            <w:r>
              <w:rPr>
                <w:rFonts w:eastAsia="MS Mincho"/>
                <w:lang w:val="en-GB" w:eastAsia="ja-JP"/>
              </w:rPr>
              <w:t>).</w:t>
            </w:r>
          </w:p>
        </w:tc>
      </w:tr>
      <w:tr w:rsidR="00300C28" w:rsidRPr="00300C28" w14:paraId="7D9C5966" w14:textId="77777777" w:rsidTr="00966903">
        <w:tc>
          <w:tcPr>
            <w:tcW w:w="9715" w:type="dxa"/>
            <w:tcBorders>
              <w:top w:val="single" w:sz="4" w:space="0" w:color="auto"/>
              <w:left w:val="single" w:sz="4" w:space="0" w:color="auto"/>
              <w:bottom w:val="single" w:sz="4" w:space="0" w:color="auto"/>
              <w:right w:val="single" w:sz="4" w:space="0" w:color="auto"/>
            </w:tcBorders>
            <w:hideMark/>
          </w:tcPr>
          <w:p w14:paraId="15C08590" w14:textId="77777777" w:rsidR="00300C28" w:rsidRDefault="00300C28">
            <w:pPr>
              <w:pStyle w:val="TAL"/>
              <w:rPr>
                <w:rFonts w:eastAsia="MS Mincho"/>
                <w:lang w:val="en-GB" w:eastAsia="ja-JP"/>
              </w:rPr>
            </w:pPr>
            <w:r>
              <w:rPr>
                <w:rFonts w:eastAsia="MS Mincho"/>
                <w:b/>
                <w:i/>
                <w:lang w:val="en-GB" w:eastAsia="ja-JP"/>
              </w:rPr>
              <w:t>symbols</w:t>
            </w:r>
          </w:p>
          <w:p w14:paraId="15D092CC" w14:textId="77777777" w:rsidR="00300C28" w:rsidRDefault="00300C28">
            <w:pPr>
              <w:pStyle w:val="TAL"/>
              <w:rPr>
                <w:rFonts w:eastAsia="MS Mincho"/>
                <w:lang w:val="en-GB" w:eastAsia="ja-JP"/>
              </w:rPr>
            </w:pPr>
            <w:r>
              <w:rPr>
                <w:rFonts w:eastAsia="MS Mincho"/>
                <w:lang w:val="en-GB" w:eastAsia="ja-JP"/>
              </w:rPr>
              <w:t>The direction (downlink or uplink) for the symbols in this slot. "</w:t>
            </w:r>
            <w:proofErr w:type="spellStart"/>
            <w:r>
              <w:rPr>
                <w:rFonts w:eastAsia="MS Mincho"/>
                <w:lang w:val="en-GB" w:eastAsia="ja-JP"/>
              </w:rPr>
              <w:t>allDownlink</w:t>
            </w:r>
            <w:proofErr w:type="spellEnd"/>
            <w:r>
              <w:rPr>
                <w:rFonts w:eastAsia="MS Mincho"/>
                <w:lang w:val="en-GB" w:eastAsia="ja-JP"/>
              </w:rPr>
              <w:t>" indicates that all symbols in this slot are used for downlink; "</w:t>
            </w:r>
            <w:proofErr w:type="spellStart"/>
            <w:r>
              <w:rPr>
                <w:rFonts w:eastAsia="MS Mincho"/>
                <w:lang w:val="en-GB" w:eastAsia="ja-JP"/>
              </w:rPr>
              <w:t>allUplink</w:t>
            </w:r>
            <w:proofErr w:type="spellEnd"/>
            <w:r>
              <w:rPr>
                <w:rFonts w:eastAsia="MS Mincho"/>
                <w:lang w:val="en-GB" w:eastAsia="ja-JP"/>
              </w:rPr>
              <w:t>" indicates that all symbols in this slot are used for uplink; "explicit" indicates explicitly how many symbols in the beginning and end of this slot are allocated to downlink and uplink, respectively.</w:t>
            </w:r>
          </w:p>
        </w:tc>
      </w:tr>
    </w:tbl>
    <w:p w14:paraId="4553AE80" w14:textId="77777777" w:rsidR="00300C28" w:rsidRDefault="00300C28" w:rsidP="00E42CF4">
      <w:pPr>
        <w:pStyle w:val="BodyText"/>
      </w:pPr>
    </w:p>
    <w:p w14:paraId="2A556A08" w14:textId="2D6B27B4" w:rsidR="00E9577F" w:rsidRDefault="00C04A86" w:rsidP="00224763">
      <w:pPr>
        <w:pStyle w:val="BodyText"/>
        <w:rPr>
          <w:lang w:val="en-GB"/>
        </w:rPr>
      </w:pPr>
      <w:r>
        <w:t xml:space="preserve">When defining transmission </w:t>
      </w:r>
      <w:r w:rsidRPr="00966903">
        <w:rPr>
          <w:lang w:val="sv-SE"/>
        </w:rPr>
        <w:t>direction</w:t>
      </w:r>
      <w:r>
        <w:t xml:space="preserve"> on </w:t>
      </w:r>
      <w:r w:rsidR="00B3211C">
        <w:t xml:space="preserve">symbol level, the fields </w:t>
      </w:r>
      <w:proofErr w:type="spellStart"/>
      <w:r w:rsidR="00B3211C">
        <w:rPr>
          <w:b/>
          <w:i/>
          <w:lang w:val="en-GB"/>
        </w:rPr>
        <w:t>nrofDownlinkSymbols</w:t>
      </w:r>
      <w:proofErr w:type="spellEnd"/>
      <w:r w:rsidR="00264577">
        <w:rPr>
          <w:lang w:val="en-GB"/>
        </w:rPr>
        <w:t xml:space="preserve"> and </w:t>
      </w:r>
      <w:proofErr w:type="spellStart"/>
      <w:r w:rsidR="00264577">
        <w:rPr>
          <w:b/>
          <w:i/>
          <w:lang w:val="en-GB"/>
        </w:rPr>
        <w:t>nrofUplinkSymbols</w:t>
      </w:r>
      <w:proofErr w:type="spellEnd"/>
      <w:r w:rsidR="00264577">
        <w:rPr>
          <w:lang w:val="en-GB"/>
        </w:rPr>
        <w:t xml:space="preserve"> are used, indicating how many symbols in the beginning of a slot are </w:t>
      </w:r>
      <w:r w:rsidR="006E478F">
        <w:rPr>
          <w:lang w:val="en-GB"/>
        </w:rPr>
        <w:t xml:space="preserve">DL symbols, and how many symbols in the end of a slot are UL symbols. If </w:t>
      </w:r>
      <w:proofErr w:type="spellStart"/>
      <w:r w:rsidR="006E478F">
        <w:rPr>
          <w:b/>
          <w:i/>
          <w:lang w:val="en-GB"/>
        </w:rPr>
        <w:t>nrofDownlinkSymbols</w:t>
      </w:r>
      <w:proofErr w:type="spellEnd"/>
      <w:r w:rsidR="006E478F">
        <w:rPr>
          <w:lang w:val="en-GB"/>
        </w:rPr>
        <w:t xml:space="preserve"> + </w:t>
      </w:r>
      <w:proofErr w:type="spellStart"/>
      <w:r w:rsidR="006E478F">
        <w:rPr>
          <w:b/>
          <w:i/>
          <w:lang w:val="en-GB"/>
        </w:rPr>
        <w:t>nrofUplinkSymbols</w:t>
      </w:r>
      <w:proofErr w:type="spellEnd"/>
      <w:r w:rsidR="006E478F" w:rsidRPr="00966903">
        <w:rPr>
          <w:rFonts w:eastAsiaTheme="minorHAnsi"/>
          <w:lang w:val="en-GB"/>
        </w:rPr>
        <w:t xml:space="preserve"> &lt; 14</w:t>
      </w:r>
      <w:r w:rsidR="006E478F">
        <w:rPr>
          <w:lang w:val="en-GB"/>
        </w:rPr>
        <w:t xml:space="preserve">, any symbols in the middle are </w:t>
      </w:r>
      <w:r w:rsidR="00FF42C5">
        <w:rPr>
          <w:lang w:val="en-GB"/>
        </w:rPr>
        <w:t>flexible symbols</w:t>
      </w:r>
      <w:r w:rsidR="004042A1">
        <w:rPr>
          <w:lang w:val="en-GB"/>
        </w:rPr>
        <w:t xml:space="preserve">. </w:t>
      </w:r>
      <w:r w:rsidR="00E24EEB">
        <w:rPr>
          <w:lang w:val="en-GB"/>
        </w:rPr>
        <w:t>Flexible symbols</w:t>
      </w:r>
      <w:r w:rsidR="00FF42C5">
        <w:rPr>
          <w:lang w:val="en-GB"/>
        </w:rPr>
        <w:t xml:space="preserve"> can be used for dynamic scheduling of PUSCH and PDSCH, but not for DL-SPS or UL configured grant</w:t>
      </w:r>
      <w:r w:rsidR="00E24EEB">
        <w:rPr>
          <w:lang w:val="en-GB"/>
        </w:rPr>
        <w:t xml:space="preserve"> as can be seen in</w:t>
      </w:r>
      <w:r w:rsidR="006D5FB4">
        <w:rPr>
          <w:lang w:val="en-GB"/>
        </w:rPr>
        <w:t xml:space="preserve"> Section 11.1 in</w:t>
      </w:r>
      <w:r w:rsidR="00E24EEB">
        <w:rPr>
          <w:lang w:val="en-GB"/>
        </w:rPr>
        <w:t xml:space="preserve"> </w:t>
      </w:r>
      <w:r w:rsidR="00E24EEB">
        <w:rPr>
          <w:lang w:val="en-GB"/>
        </w:rPr>
        <w:fldChar w:fldCharType="begin"/>
      </w:r>
      <w:r w:rsidR="00E24EEB">
        <w:rPr>
          <w:lang w:val="en-GB"/>
        </w:rPr>
        <w:instrText xml:space="preserve"> REF _Ref528947387 \r \h </w:instrText>
      </w:r>
      <w:r w:rsidR="00E24EEB">
        <w:rPr>
          <w:lang w:val="en-GB"/>
        </w:rPr>
      </w:r>
      <w:r w:rsidR="00E24EEB">
        <w:rPr>
          <w:lang w:val="en-GB"/>
        </w:rPr>
        <w:fldChar w:fldCharType="separate"/>
      </w:r>
      <w:r w:rsidR="00E24EEB">
        <w:rPr>
          <w:lang w:val="en-GB"/>
        </w:rPr>
        <w:t>[3]</w:t>
      </w:r>
      <w:r w:rsidR="00E24EEB">
        <w:rPr>
          <w:lang w:val="en-GB"/>
        </w:rPr>
        <w:fldChar w:fldCharType="end"/>
      </w:r>
      <w:r w:rsidR="00E24EEB">
        <w:rPr>
          <w:lang w:val="en-GB"/>
        </w:rPr>
        <w:t>:</w:t>
      </w:r>
    </w:p>
    <w:p w14:paraId="629B3DE4" w14:textId="34B20437" w:rsidR="00E9577F" w:rsidRDefault="00E9577F" w:rsidP="00224763">
      <w:pPr>
        <w:pStyle w:val="BodyText"/>
        <w:rPr>
          <w:lang w:val="en-GB"/>
        </w:rPr>
      </w:pPr>
    </w:p>
    <w:tbl>
      <w:tblPr>
        <w:tblStyle w:val="TableGrid"/>
        <w:tblW w:w="0" w:type="auto"/>
        <w:tblLook w:val="04A0" w:firstRow="1" w:lastRow="0" w:firstColumn="1" w:lastColumn="0" w:noHBand="0" w:noVBand="1"/>
      </w:tblPr>
      <w:tblGrid>
        <w:gridCol w:w="9629"/>
      </w:tblGrid>
      <w:tr w:rsidR="00E24EEB" w14:paraId="167FB9AC" w14:textId="77777777" w:rsidTr="00E24EEB">
        <w:tc>
          <w:tcPr>
            <w:tcW w:w="9629" w:type="dxa"/>
          </w:tcPr>
          <w:p w14:paraId="51B07A11" w14:textId="77777777" w:rsidR="00E24EEB" w:rsidRPr="00B23D91" w:rsidRDefault="00E24EEB" w:rsidP="00E24EEB">
            <w:pPr>
              <w:rPr>
                <w:rFonts w:eastAsia="SimSun"/>
              </w:rPr>
            </w:pPr>
            <w:r w:rsidRPr="0080392F">
              <w:t>F</w:t>
            </w:r>
            <w:r w:rsidRPr="00B23D91">
              <w:t xml:space="preserve">or a set of symbols </w:t>
            </w:r>
            <w:r w:rsidRPr="0080392F">
              <w:t>of</w:t>
            </w:r>
            <w:r w:rsidRPr="00B23D91">
              <w:t xml:space="preserve"> a slot indicated to a UE as </w:t>
            </w:r>
            <w:r w:rsidRPr="0080392F">
              <w:t>flexible</w:t>
            </w:r>
            <w:r w:rsidRPr="00B23D91">
              <w:t xml:space="preserve"> by </w:t>
            </w:r>
            <w:r w:rsidRPr="00B23D91">
              <w:rPr>
                <w:i/>
              </w:rPr>
              <w:t>TDD-</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and </w:t>
            </w:r>
            <w:r>
              <w:rPr>
                <w:i/>
              </w:rPr>
              <w:t>TDD</w:t>
            </w:r>
            <w:r w:rsidRPr="0023005A">
              <w:rPr>
                <w:i/>
              </w:rPr>
              <w:t>-</w:t>
            </w:r>
            <w:r w:rsidRPr="0080392F">
              <w:rPr>
                <w:i/>
              </w:rPr>
              <w:t>UL-DL-</w:t>
            </w:r>
            <w:proofErr w:type="spellStart"/>
            <w:r>
              <w:rPr>
                <w:i/>
              </w:rPr>
              <w:t>C</w:t>
            </w:r>
            <w:r w:rsidRPr="0080392F">
              <w:rPr>
                <w:i/>
              </w:rPr>
              <w:t>onfig</w:t>
            </w:r>
            <w:r>
              <w:rPr>
                <w:i/>
              </w:rPr>
              <w:t>D</w:t>
            </w:r>
            <w:r w:rsidRPr="0080392F">
              <w:rPr>
                <w:i/>
              </w:rPr>
              <w:t>edicated</w:t>
            </w:r>
            <w:proofErr w:type="spellEnd"/>
            <w:r w:rsidRPr="0080392F">
              <w:t xml:space="preserve">, or when </w:t>
            </w:r>
            <w:r>
              <w:rPr>
                <w:i/>
              </w:rPr>
              <w:t>TDD</w:t>
            </w:r>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and </w:t>
            </w:r>
            <w:r>
              <w:rPr>
                <w:i/>
              </w:rPr>
              <w:t>TDD</w:t>
            </w:r>
            <w:r w:rsidRPr="0023005A">
              <w:rPr>
                <w:i/>
              </w:rPr>
              <w:t>-</w:t>
            </w:r>
            <w:r w:rsidRPr="0080392F">
              <w:rPr>
                <w:i/>
              </w:rPr>
              <w:t>UL-DL-</w:t>
            </w:r>
            <w:proofErr w:type="spellStart"/>
            <w:r>
              <w:rPr>
                <w:i/>
              </w:rPr>
              <w:t>C</w:t>
            </w:r>
            <w:r w:rsidRPr="0080392F">
              <w:rPr>
                <w:i/>
              </w:rPr>
              <w:t>onfig</w:t>
            </w:r>
            <w:r>
              <w:rPr>
                <w:i/>
              </w:rPr>
              <w:t>D</w:t>
            </w:r>
            <w:r w:rsidRPr="0080392F">
              <w:rPr>
                <w:i/>
              </w:rPr>
              <w:t>edicated</w:t>
            </w:r>
            <w:proofErr w:type="spellEnd"/>
            <w:r w:rsidRPr="0080392F">
              <w:t xml:space="preserve"> are not provided to the UE, and if the UE </w:t>
            </w:r>
            <w:r w:rsidRPr="00B23D91">
              <w:rPr>
                <w:rFonts w:eastAsia="SimSun"/>
              </w:rPr>
              <w:t xml:space="preserve">detects </w:t>
            </w:r>
            <w:r w:rsidRPr="0080392F">
              <w:rPr>
                <w:rFonts w:eastAsia="SimSun"/>
              </w:rPr>
              <w:t>a DCI format</w:t>
            </w:r>
            <w:r w:rsidRPr="00B23D91">
              <w:rPr>
                <w:rFonts w:eastAsia="SimSun"/>
              </w:rPr>
              <w:t xml:space="preserve"> </w:t>
            </w:r>
            <w:r w:rsidRPr="0080392F">
              <w:rPr>
                <w:rFonts w:eastAsia="SimSun"/>
              </w:rPr>
              <w:t>2_0 providing a format for the slot</w:t>
            </w:r>
            <w:r>
              <w:rPr>
                <w:rFonts w:eastAsia="SimSun"/>
              </w:rPr>
              <w:t xml:space="preserve"> using a slot format value other than 255</w:t>
            </w:r>
          </w:p>
          <w:p w14:paraId="7A47BF94" w14:textId="77777777" w:rsidR="00E24EEB" w:rsidRPr="00B23D91" w:rsidRDefault="00E24EEB" w:rsidP="00E24EEB">
            <w:pPr>
              <w:pStyle w:val="B1"/>
            </w:pPr>
            <w:r w:rsidRPr="00B23D91">
              <w:t>-</w:t>
            </w:r>
            <w:r w:rsidRPr="00B23D91">
              <w:tab/>
            </w:r>
            <w:proofErr w:type="gramStart"/>
            <w:r>
              <w:t>…[</w:t>
            </w:r>
            <w:proofErr w:type="gramEnd"/>
            <w:r>
              <w:t>some bullet points omitted]…</w:t>
            </w:r>
          </w:p>
          <w:p w14:paraId="2D8D9611" w14:textId="77777777" w:rsidR="00E24EEB" w:rsidRDefault="00E24EEB" w:rsidP="00E24EEB">
            <w:pPr>
              <w:pStyle w:val="B1"/>
            </w:pPr>
            <w:r>
              <w:t>-</w:t>
            </w:r>
            <w:r>
              <w:tab/>
              <w:t>i</w:t>
            </w:r>
            <w:r w:rsidRPr="00B916EC">
              <w:t>f</w:t>
            </w:r>
            <w:r w:rsidRPr="00B23D91">
              <w:t xml:space="preserve"> the UE </w:t>
            </w:r>
            <w:r w:rsidRPr="00B916EC">
              <w:t xml:space="preserve">is </w:t>
            </w:r>
            <w:r w:rsidRPr="00B23D91">
              <w:t xml:space="preserve">configured </w:t>
            </w:r>
            <w:r w:rsidRPr="00B916EC">
              <w:t xml:space="preserve">by higher layers </w:t>
            </w:r>
            <w:r>
              <w:t>to receive</w:t>
            </w:r>
            <w:r w:rsidRPr="00B23D91">
              <w:t xml:space="preserve"> </w:t>
            </w:r>
            <w:r>
              <w:t>PD</w:t>
            </w:r>
            <w:r w:rsidRPr="00B916EC">
              <w:t>SCH</w:t>
            </w:r>
            <w:r>
              <w:t xml:space="preserve"> or CSI-RS </w:t>
            </w:r>
            <w:r w:rsidRPr="00B23D91">
              <w:t xml:space="preserve">in the set of symbols </w:t>
            </w:r>
            <w:r w:rsidRPr="00B916EC">
              <w:t>of</w:t>
            </w:r>
            <w:r w:rsidRPr="00B23D91">
              <w:t xml:space="preserve"> </w:t>
            </w:r>
            <w:r w:rsidRPr="00B916EC">
              <w:t xml:space="preserve">the </w:t>
            </w:r>
            <w:r w:rsidRPr="00B23D91">
              <w:t xml:space="preserve">slot, </w:t>
            </w:r>
            <w:r w:rsidRPr="00B916EC">
              <w:t>the UE</w:t>
            </w:r>
            <w:r w:rsidRPr="00B23D91">
              <w:t xml:space="preserve"> receive</w:t>
            </w:r>
            <w:r>
              <w:t>s</w:t>
            </w:r>
            <w:r w:rsidRPr="00B23D91">
              <w:t xml:space="preserve"> the PDSCH </w:t>
            </w:r>
            <w:r w:rsidRPr="00B916EC">
              <w:t xml:space="preserve">or </w:t>
            </w:r>
            <w:r>
              <w:t xml:space="preserve">the CSI-RS </w:t>
            </w:r>
            <w:r w:rsidRPr="00B23D91">
              <w:t xml:space="preserve">in </w:t>
            </w:r>
            <w:r w:rsidRPr="00B916EC">
              <w:t xml:space="preserve">the </w:t>
            </w:r>
            <w:r w:rsidRPr="00B23D91">
              <w:t xml:space="preserve">set of symbols of the slot only if </w:t>
            </w:r>
            <w:r>
              <w:t xml:space="preserve">an SFI-index field value in </w:t>
            </w:r>
            <w:r w:rsidRPr="00B23D91">
              <w:t xml:space="preserve">DCI format </w:t>
            </w:r>
            <w:r w:rsidRPr="00F51E74">
              <w:t>2_0</w:t>
            </w:r>
            <w:r w:rsidRPr="00B23D91">
              <w:rPr>
                <w:rFonts w:eastAsia="SimSun"/>
              </w:rPr>
              <w:t xml:space="preserve"> indicates the set of </w:t>
            </w:r>
            <w:r w:rsidRPr="00B23D91">
              <w:t xml:space="preserve">symbols </w:t>
            </w:r>
            <w:r w:rsidRPr="00F51E74">
              <w:t>of</w:t>
            </w:r>
            <w:r w:rsidRPr="00B23D91">
              <w:t xml:space="preserve"> </w:t>
            </w:r>
            <w:r w:rsidRPr="00F51E74">
              <w:t xml:space="preserve">the </w:t>
            </w:r>
            <w:r w:rsidRPr="00B23D91">
              <w:t xml:space="preserve">slot as </w:t>
            </w:r>
            <w:r>
              <w:t>down</w:t>
            </w:r>
            <w:r w:rsidRPr="00B23D91">
              <w:t>link</w:t>
            </w:r>
          </w:p>
          <w:p w14:paraId="2BC2C30C" w14:textId="77777777" w:rsidR="00E24EEB" w:rsidRDefault="00E24EEB" w:rsidP="00E24EEB">
            <w:pPr>
              <w:pStyle w:val="B1"/>
            </w:pPr>
            <w:r>
              <w:t>-</w:t>
            </w:r>
            <w:r>
              <w:tab/>
              <w:t>i</w:t>
            </w:r>
            <w:r w:rsidRPr="00B916EC">
              <w:t>f</w:t>
            </w:r>
            <w:r w:rsidRPr="00B23D91">
              <w:t xml:space="preserve"> the UE </w:t>
            </w:r>
            <w:r w:rsidRPr="00B916EC">
              <w:t xml:space="preserve">is </w:t>
            </w:r>
            <w:r w:rsidRPr="00B23D91">
              <w:t xml:space="preserve">configured </w:t>
            </w:r>
            <w:r w:rsidRPr="00B916EC">
              <w:t xml:space="preserve">by higher layers </w:t>
            </w:r>
            <w:r>
              <w:t>to transmit</w:t>
            </w:r>
            <w:r w:rsidRPr="00B23D91">
              <w:t xml:space="preserve"> PUCCH, </w:t>
            </w:r>
            <w:r w:rsidRPr="00B916EC">
              <w:t>or PUSCH</w:t>
            </w:r>
            <w:r>
              <w:t xml:space="preserve">, or PRACH </w:t>
            </w:r>
            <w:r w:rsidRPr="00B23D91">
              <w:t xml:space="preserve">in the set of symbols </w:t>
            </w:r>
            <w:r w:rsidRPr="00B916EC">
              <w:t>of</w:t>
            </w:r>
            <w:r w:rsidRPr="00B23D91">
              <w:t xml:space="preserve"> </w:t>
            </w:r>
            <w:r w:rsidRPr="00B916EC">
              <w:t xml:space="preserve">the </w:t>
            </w:r>
            <w:r w:rsidRPr="00B23D91">
              <w:t xml:space="preserve">slot, </w:t>
            </w:r>
            <w:r w:rsidRPr="00B916EC">
              <w:t xml:space="preserve">the UE </w:t>
            </w:r>
            <w:r w:rsidRPr="00B23D91">
              <w:t>transmit</w:t>
            </w:r>
            <w:r>
              <w:t>s</w:t>
            </w:r>
            <w:r w:rsidRPr="00B23D91">
              <w:t xml:space="preserve"> the PUCCH, </w:t>
            </w:r>
            <w:r w:rsidRPr="00B916EC">
              <w:t xml:space="preserve">or </w:t>
            </w:r>
            <w:r>
              <w:t xml:space="preserve">the </w:t>
            </w:r>
            <w:r w:rsidRPr="00B916EC">
              <w:t>PUSCH</w:t>
            </w:r>
            <w:r>
              <w:t xml:space="preserve">, or the PRACH </w:t>
            </w:r>
            <w:r w:rsidRPr="00B23D91">
              <w:t xml:space="preserve">in </w:t>
            </w:r>
            <w:r w:rsidRPr="00B916EC">
              <w:t xml:space="preserve">the </w:t>
            </w:r>
            <w:r w:rsidRPr="00B23D91">
              <w:t>slot only if</w:t>
            </w:r>
            <w:r w:rsidRPr="004967FE">
              <w:t xml:space="preserve"> </w:t>
            </w:r>
            <w:r>
              <w:t>an SFI-index field value in</w:t>
            </w:r>
            <w:r w:rsidRPr="00B23D91">
              <w:t xml:space="preserve"> DCI format </w:t>
            </w:r>
            <w:r w:rsidRPr="00F51E74">
              <w:t>2_0</w:t>
            </w:r>
            <w:r w:rsidRPr="00B23D91">
              <w:rPr>
                <w:rFonts w:eastAsia="SimSun"/>
              </w:rPr>
              <w:t xml:space="preserve"> indicates the set of </w:t>
            </w:r>
            <w:r w:rsidRPr="00B23D91">
              <w:t xml:space="preserve">symbols </w:t>
            </w:r>
            <w:r w:rsidRPr="00F51E74">
              <w:t>of</w:t>
            </w:r>
            <w:r w:rsidRPr="00B23D91">
              <w:t xml:space="preserve"> </w:t>
            </w:r>
            <w:r w:rsidRPr="00F51E74">
              <w:t xml:space="preserve">the </w:t>
            </w:r>
            <w:r w:rsidRPr="00B23D91">
              <w:t>slot as uplink</w:t>
            </w:r>
          </w:p>
          <w:p w14:paraId="4977DDAB" w14:textId="77777777" w:rsidR="00E24EEB" w:rsidRPr="00966903" w:rsidRDefault="00E24EEB" w:rsidP="00224763">
            <w:pPr>
              <w:pStyle w:val="BodyText"/>
            </w:pPr>
          </w:p>
        </w:tc>
      </w:tr>
    </w:tbl>
    <w:p w14:paraId="03D2675D" w14:textId="77777777" w:rsidR="00E9577F" w:rsidRPr="00966903" w:rsidRDefault="00E9577F" w:rsidP="00224763">
      <w:pPr>
        <w:pStyle w:val="BodyText"/>
      </w:pPr>
    </w:p>
    <w:p w14:paraId="4DC13224" w14:textId="29D16EFA" w:rsidR="00B3211C" w:rsidRDefault="00CB64FB" w:rsidP="00966903">
      <w:pPr>
        <w:pStyle w:val="BodyText"/>
        <w:rPr>
          <w:lang w:val="en-GB"/>
        </w:rPr>
      </w:pPr>
      <w:r>
        <w:rPr>
          <w:lang w:val="en-GB"/>
        </w:rPr>
        <w:t xml:space="preserve">This means that it is </w:t>
      </w:r>
      <w:r w:rsidR="00224DF1">
        <w:rPr>
          <w:lang w:val="en-GB"/>
        </w:rPr>
        <w:t>possible to have at most one switching point between DL and UL using a semi-static TDD pattern.</w:t>
      </w:r>
    </w:p>
    <w:p w14:paraId="7883EB36" w14:textId="77777777" w:rsidR="00224DF1" w:rsidRDefault="00224DF1" w:rsidP="00966903">
      <w:pPr>
        <w:pStyle w:val="BodyText"/>
        <w:rPr>
          <w:lang w:val="en-GB"/>
        </w:rPr>
      </w:pPr>
    </w:p>
    <w:p w14:paraId="699D72AA" w14:textId="0754FF81" w:rsidR="00224DF1" w:rsidRDefault="00F210BA" w:rsidP="00966903">
      <w:pPr>
        <w:pStyle w:val="Observation"/>
        <w:rPr>
          <w:lang w:val="en-GB"/>
        </w:rPr>
      </w:pPr>
      <w:bookmarkStart w:id="2" w:name="_Toc5149192"/>
      <w:r>
        <w:rPr>
          <w:lang w:val="en-GB"/>
        </w:rPr>
        <w:t>Flexible symbols cannot be used for configured grant or DL-SPS.</w:t>
      </w:r>
      <w:bookmarkEnd w:id="2"/>
    </w:p>
    <w:p w14:paraId="7BE303A4" w14:textId="77777777" w:rsidR="00F210BA" w:rsidRDefault="00F210BA" w:rsidP="00966903">
      <w:pPr>
        <w:pStyle w:val="BodyText"/>
        <w:rPr>
          <w:lang w:val="en-GB"/>
        </w:rPr>
      </w:pPr>
    </w:p>
    <w:p w14:paraId="282E5FC9" w14:textId="65C3D75E" w:rsidR="00F210BA" w:rsidRDefault="00F210BA" w:rsidP="00966903">
      <w:pPr>
        <w:pStyle w:val="Observation"/>
        <w:rPr>
          <w:lang w:val="en-GB"/>
        </w:rPr>
      </w:pPr>
      <w:bookmarkStart w:id="3" w:name="_Toc5149193"/>
      <w:r>
        <w:rPr>
          <w:lang w:val="en-GB"/>
        </w:rPr>
        <w:t>RRC configured TDD patterns only allow a single switching point per slot.</w:t>
      </w:r>
      <w:bookmarkEnd w:id="3"/>
    </w:p>
    <w:p w14:paraId="29C46C6E" w14:textId="77777777" w:rsidR="0025329C" w:rsidRDefault="0025329C" w:rsidP="00966903">
      <w:pPr>
        <w:pStyle w:val="BodyText"/>
        <w:rPr>
          <w:lang w:val="en-GB"/>
        </w:rPr>
      </w:pPr>
    </w:p>
    <w:p w14:paraId="2E83A3E5" w14:textId="5919FFCD" w:rsidR="0025329C" w:rsidRPr="00264577" w:rsidRDefault="0025329C" w:rsidP="00966903">
      <w:pPr>
        <w:pStyle w:val="BodyText"/>
        <w:rPr>
          <w:lang w:val="en-GB"/>
        </w:rPr>
      </w:pPr>
      <w:r>
        <w:rPr>
          <w:lang w:val="en-GB"/>
        </w:rPr>
        <w:t>When using th</w:t>
      </w:r>
      <w:r w:rsidR="00F210BA">
        <w:rPr>
          <w:lang w:val="en-GB"/>
        </w:rPr>
        <w:t>e</w:t>
      </w:r>
      <w:r>
        <w:rPr>
          <w:lang w:val="en-GB"/>
        </w:rPr>
        <w:t xml:space="preserve"> slot format indicator (SFI) to indicate </w:t>
      </w:r>
      <w:r w:rsidR="00CB64FB">
        <w:rPr>
          <w:lang w:val="en-GB"/>
        </w:rPr>
        <w:t>DL and UL symbols in a slot it is possible to have more</w:t>
      </w:r>
      <w:r w:rsidR="0042470D">
        <w:rPr>
          <w:lang w:val="en-GB"/>
        </w:rPr>
        <w:t xml:space="preserve"> than one switching point per slot, see for example the </w:t>
      </w:r>
      <w:r w:rsidR="002C7CAB">
        <w:rPr>
          <w:lang w:val="en-GB"/>
        </w:rPr>
        <w:t>highlighted</w:t>
      </w:r>
      <w:r w:rsidR="0042470D">
        <w:rPr>
          <w:lang w:val="en-GB"/>
        </w:rPr>
        <w:t xml:space="preserve"> entries in </w:t>
      </w:r>
      <w:r w:rsidR="0088665F">
        <w:rPr>
          <w:lang w:val="en-GB"/>
        </w:rPr>
        <w:t xml:space="preserve">Table 11.1.1-1 </w:t>
      </w:r>
      <w:r w:rsidR="007F5B77">
        <w:rPr>
          <w:lang w:val="en-GB"/>
        </w:rPr>
        <w:fldChar w:fldCharType="begin"/>
      </w:r>
      <w:r w:rsidR="007F5B77">
        <w:rPr>
          <w:lang w:val="en-GB"/>
        </w:rPr>
        <w:instrText xml:space="preserve"> REF _Ref528947387 \r \h </w:instrText>
      </w:r>
      <w:r w:rsidR="007F5B77">
        <w:rPr>
          <w:lang w:val="en-GB"/>
        </w:rPr>
      </w:r>
      <w:r w:rsidR="007F5B77">
        <w:rPr>
          <w:lang w:val="en-GB"/>
        </w:rPr>
        <w:fldChar w:fldCharType="separate"/>
      </w:r>
      <w:r w:rsidR="007F5B77">
        <w:rPr>
          <w:lang w:val="en-GB"/>
        </w:rPr>
        <w:t>[3]</w:t>
      </w:r>
      <w:r w:rsidR="007F5B77">
        <w:rPr>
          <w:lang w:val="en-GB"/>
        </w:rPr>
        <w:fldChar w:fldCharType="end"/>
      </w:r>
      <w:r w:rsidR="007F5B77">
        <w:rPr>
          <w:lang w:val="en-GB"/>
        </w:rPr>
        <w:t xml:space="preserve">, </w:t>
      </w:r>
      <w:r w:rsidR="007B0633">
        <w:rPr>
          <w:lang w:val="en-GB"/>
        </w:rPr>
        <w:t xml:space="preserve">where we have omitted any entries with fewer </w:t>
      </w:r>
      <w:r w:rsidR="007D2047">
        <w:rPr>
          <w:lang w:val="en-GB"/>
        </w:rPr>
        <w:t>than two switching points</w:t>
      </w:r>
      <w:r w:rsidR="00E65363">
        <w:rPr>
          <w:lang w:val="en-GB"/>
        </w:rPr>
        <w:t>:</w:t>
      </w:r>
    </w:p>
    <w:p w14:paraId="01E9E768" w14:textId="14D59001" w:rsidR="00BD1AFA" w:rsidRDefault="00BD1AFA" w:rsidP="00E42CF4">
      <w:pPr>
        <w:pStyle w:val="BodyText"/>
        <w:rPr>
          <w:lang w:val="en-GB"/>
        </w:rPr>
      </w:pPr>
    </w:p>
    <w:p w14:paraId="131D7DF0" w14:textId="77777777" w:rsidR="00B97B55" w:rsidRDefault="00B97B55" w:rsidP="00B97B55">
      <w:pPr>
        <w:pStyle w:val="TH"/>
        <w:rPr>
          <w:rFonts w:eastAsia="Times New Roman" w:cs="Times New Roman"/>
          <w:sz w:val="20"/>
          <w:szCs w:val="20"/>
          <w:lang w:eastAsia="en-US"/>
        </w:rPr>
      </w:pPr>
      <w:bookmarkStart w:id="4" w:name="_Hlk512253773"/>
      <w:r>
        <w:lastRenderedPageBreak/>
        <w:t>Table 11.1.1-</w:t>
      </w:r>
      <w:bookmarkEnd w:id="4"/>
      <w: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97B55" w:rsidRPr="00627FD4" w14:paraId="76796104" w14:textId="77777777" w:rsidTr="00B97B55">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6D752B30" w14:textId="77777777" w:rsidR="00B97B55" w:rsidRDefault="00B97B55">
            <w:pPr>
              <w:keepNext/>
              <w:keepLines/>
              <w:spacing w:after="0"/>
              <w:jc w:val="center"/>
              <w:rPr>
                <w:rFonts w:ascii="Arial" w:eastAsia="Batang" w:hAnsi="Arial"/>
                <w:b/>
                <w:sz w:val="18"/>
              </w:rPr>
            </w:pPr>
            <w:r>
              <w:rPr>
                <w:rFonts w:ascii="Arial" w:eastAsia="Batang" w:hAnsi="Arial"/>
                <w:b/>
                <w:sz w:val="18"/>
              </w:rPr>
              <w:t>Format</w:t>
            </w:r>
          </w:p>
        </w:tc>
        <w:tc>
          <w:tcPr>
            <w:tcW w:w="8114" w:type="dxa"/>
            <w:gridSpan w:val="14"/>
            <w:tcBorders>
              <w:top w:val="single" w:sz="4" w:space="0" w:color="auto"/>
              <w:left w:val="single" w:sz="4" w:space="0" w:color="auto"/>
              <w:bottom w:val="nil"/>
              <w:right w:val="single" w:sz="4" w:space="0" w:color="auto"/>
            </w:tcBorders>
            <w:hideMark/>
          </w:tcPr>
          <w:p w14:paraId="4306C9D2" w14:textId="77777777" w:rsidR="00B97B55" w:rsidRPr="00966903" w:rsidRDefault="00B97B55">
            <w:pPr>
              <w:keepNext/>
              <w:keepLines/>
              <w:spacing w:after="0"/>
              <w:jc w:val="center"/>
              <w:rPr>
                <w:rFonts w:ascii="Arial" w:eastAsia="Batang" w:hAnsi="Arial"/>
                <w:b/>
                <w:sz w:val="18"/>
              </w:rPr>
            </w:pPr>
            <w:r w:rsidRPr="00966903">
              <w:rPr>
                <w:rFonts w:ascii="Arial" w:eastAsia="Batang" w:hAnsi="Arial"/>
                <w:b/>
                <w:sz w:val="18"/>
              </w:rPr>
              <w:t>Symbol number in a slot</w:t>
            </w:r>
          </w:p>
        </w:tc>
      </w:tr>
      <w:tr w:rsidR="00B97B55" w14:paraId="556BD2A5" w14:textId="77777777" w:rsidTr="00B97B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BCD97" w14:textId="77777777" w:rsidR="00B97B55" w:rsidRDefault="00B97B55">
            <w:pPr>
              <w:spacing w:after="0"/>
              <w:rPr>
                <w:rFonts w:ascii="Arial" w:eastAsia="Batang" w:hAnsi="Arial"/>
                <w:b/>
                <w:sz w:val="18"/>
                <w:lang w:val="en-GB"/>
              </w:rPr>
            </w:pPr>
          </w:p>
        </w:tc>
        <w:tc>
          <w:tcPr>
            <w:tcW w:w="713" w:type="dxa"/>
            <w:tcBorders>
              <w:top w:val="nil"/>
              <w:left w:val="single" w:sz="4" w:space="0" w:color="auto"/>
              <w:bottom w:val="single" w:sz="4" w:space="0" w:color="auto"/>
              <w:right w:val="single" w:sz="4" w:space="0" w:color="auto"/>
            </w:tcBorders>
            <w:hideMark/>
          </w:tcPr>
          <w:p w14:paraId="735AEC80" w14:textId="77777777" w:rsidR="00B97B55" w:rsidRDefault="00B97B55">
            <w:pPr>
              <w:keepNext/>
              <w:keepLines/>
              <w:spacing w:after="0"/>
              <w:jc w:val="center"/>
              <w:rPr>
                <w:rFonts w:ascii="Arial" w:eastAsia="Batang" w:hAnsi="Arial"/>
                <w:b/>
                <w:sz w:val="18"/>
              </w:rPr>
            </w:pPr>
            <w:r>
              <w:rPr>
                <w:rFonts w:ascii="Arial" w:eastAsia="Batang" w:hAnsi="Arial"/>
                <w:b/>
                <w:sz w:val="18"/>
              </w:rPr>
              <w:t>0</w:t>
            </w:r>
          </w:p>
        </w:tc>
        <w:tc>
          <w:tcPr>
            <w:tcW w:w="571" w:type="dxa"/>
            <w:tcBorders>
              <w:top w:val="nil"/>
              <w:left w:val="single" w:sz="4" w:space="0" w:color="auto"/>
              <w:bottom w:val="single" w:sz="4" w:space="0" w:color="auto"/>
              <w:right w:val="single" w:sz="4" w:space="0" w:color="auto"/>
            </w:tcBorders>
            <w:hideMark/>
          </w:tcPr>
          <w:p w14:paraId="022FD1C1" w14:textId="77777777" w:rsidR="00B97B55" w:rsidRDefault="00B97B55">
            <w:pPr>
              <w:keepNext/>
              <w:keepLines/>
              <w:spacing w:after="0"/>
              <w:jc w:val="center"/>
              <w:rPr>
                <w:rFonts w:ascii="Arial" w:eastAsia="Batang" w:hAnsi="Arial"/>
                <w:b/>
                <w:sz w:val="18"/>
              </w:rPr>
            </w:pPr>
            <w:r>
              <w:rPr>
                <w:rFonts w:ascii="Arial" w:eastAsia="Batang" w:hAnsi="Arial"/>
                <w:b/>
                <w:sz w:val="18"/>
              </w:rPr>
              <w:t>1</w:t>
            </w:r>
          </w:p>
        </w:tc>
        <w:tc>
          <w:tcPr>
            <w:tcW w:w="571" w:type="dxa"/>
            <w:tcBorders>
              <w:top w:val="nil"/>
              <w:left w:val="single" w:sz="4" w:space="0" w:color="auto"/>
              <w:bottom w:val="single" w:sz="4" w:space="0" w:color="auto"/>
              <w:right w:val="single" w:sz="4" w:space="0" w:color="auto"/>
            </w:tcBorders>
            <w:hideMark/>
          </w:tcPr>
          <w:p w14:paraId="7F8E9846" w14:textId="77777777" w:rsidR="00B97B55" w:rsidRDefault="00B97B55">
            <w:pPr>
              <w:keepNext/>
              <w:keepLines/>
              <w:spacing w:after="0"/>
              <w:jc w:val="center"/>
              <w:rPr>
                <w:rFonts w:ascii="Arial" w:eastAsia="Batang" w:hAnsi="Arial"/>
                <w:b/>
                <w:sz w:val="18"/>
              </w:rPr>
            </w:pPr>
            <w:r>
              <w:rPr>
                <w:rFonts w:ascii="Arial" w:eastAsia="Batang" w:hAnsi="Arial"/>
                <w:b/>
                <w:sz w:val="18"/>
              </w:rPr>
              <w:t>2</w:t>
            </w:r>
          </w:p>
        </w:tc>
        <w:tc>
          <w:tcPr>
            <w:tcW w:w="569" w:type="dxa"/>
            <w:tcBorders>
              <w:top w:val="nil"/>
              <w:left w:val="single" w:sz="4" w:space="0" w:color="auto"/>
              <w:bottom w:val="single" w:sz="4" w:space="0" w:color="auto"/>
              <w:right w:val="single" w:sz="4" w:space="0" w:color="auto"/>
            </w:tcBorders>
            <w:hideMark/>
          </w:tcPr>
          <w:p w14:paraId="1C74BA5B" w14:textId="77777777" w:rsidR="00B97B55" w:rsidRDefault="00B97B55">
            <w:pPr>
              <w:keepNext/>
              <w:keepLines/>
              <w:spacing w:after="0"/>
              <w:jc w:val="center"/>
              <w:rPr>
                <w:rFonts w:ascii="Arial" w:eastAsia="Batang" w:hAnsi="Arial"/>
                <w:b/>
                <w:sz w:val="18"/>
              </w:rPr>
            </w:pPr>
            <w:r>
              <w:rPr>
                <w:rFonts w:ascii="Arial" w:eastAsia="Batang" w:hAnsi="Arial"/>
                <w:b/>
                <w:sz w:val="18"/>
              </w:rPr>
              <w:t>3</w:t>
            </w:r>
          </w:p>
        </w:tc>
        <w:tc>
          <w:tcPr>
            <w:tcW w:w="569" w:type="dxa"/>
            <w:tcBorders>
              <w:top w:val="nil"/>
              <w:left w:val="single" w:sz="4" w:space="0" w:color="auto"/>
              <w:bottom w:val="single" w:sz="4" w:space="0" w:color="auto"/>
              <w:right w:val="single" w:sz="4" w:space="0" w:color="auto"/>
            </w:tcBorders>
            <w:hideMark/>
          </w:tcPr>
          <w:p w14:paraId="451E0874" w14:textId="77777777" w:rsidR="00B97B55" w:rsidRDefault="00B97B55">
            <w:pPr>
              <w:keepNext/>
              <w:keepLines/>
              <w:spacing w:after="0"/>
              <w:jc w:val="center"/>
              <w:rPr>
                <w:rFonts w:ascii="Arial" w:eastAsia="Batang" w:hAnsi="Arial"/>
                <w:b/>
                <w:sz w:val="18"/>
              </w:rPr>
            </w:pPr>
            <w:r>
              <w:rPr>
                <w:rFonts w:ascii="Arial" w:eastAsia="Batang" w:hAnsi="Arial"/>
                <w:b/>
                <w:sz w:val="18"/>
              </w:rPr>
              <w:t>4</w:t>
            </w:r>
          </w:p>
        </w:tc>
        <w:tc>
          <w:tcPr>
            <w:tcW w:w="569" w:type="dxa"/>
            <w:tcBorders>
              <w:top w:val="nil"/>
              <w:left w:val="single" w:sz="4" w:space="0" w:color="auto"/>
              <w:bottom w:val="single" w:sz="4" w:space="0" w:color="auto"/>
              <w:right w:val="single" w:sz="4" w:space="0" w:color="auto"/>
            </w:tcBorders>
            <w:hideMark/>
          </w:tcPr>
          <w:p w14:paraId="2C372A5A" w14:textId="77777777" w:rsidR="00B97B55" w:rsidRDefault="00B97B55">
            <w:pPr>
              <w:keepNext/>
              <w:keepLines/>
              <w:spacing w:after="0"/>
              <w:jc w:val="center"/>
              <w:rPr>
                <w:rFonts w:ascii="Arial" w:eastAsia="Batang" w:hAnsi="Arial"/>
                <w:b/>
                <w:sz w:val="18"/>
              </w:rPr>
            </w:pPr>
            <w:r>
              <w:rPr>
                <w:rFonts w:ascii="Arial" w:eastAsia="Batang" w:hAnsi="Arial"/>
                <w:b/>
                <w:sz w:val="18"/>
              </w:rPr>
              <w:t>5</w:t>
            </w:r>
          </w:p>
        </w:tc>
        <w:tc>
          <w:tcPr>
            <w:tcW w:w="569" w:type="dxa"/>
            <w:tcBorders>
              <w:top w:val="nil"/>
              <w:left w:val="single" w:sz="4" w:space="0" w:color="auto"/>
              <w:bottom w:val="single" w:sz="4" w:space="0" w:color="auto"/>
              <w:right w:val="single" w:sz="4" w:space="0" w:color="auto"/>
            </w:tcBorders>
            <w:hideMark/>
          </w:tcPr>
          <w:p w14:paraId="5B607ADD" w14:textId="77777777" w:rsidR="00B97B55" w:rsidRDefault="00B97B55">
            <w:pPr>
              <w:keepNext/>
              <w:keepLines/>
              <w:spacing w:after="0"/>
              <w:jc w:val="center"/>
              <w:rPr>
                <w:rFonts w:ascii="Arial" w:eastAsia="Batang" w:hAnsi="Arial"/>
                <w:b/>
                <w:sz w:val="18"/>
              </w:rPr>
            </w:pPr>
            <w:r>
              <w:rPr>
                <w:rFonts w:ascii="Arial" w:eastAsia="Batang" w:hAnsi="Arial"/>
                <w:b/>
                <w:sz w:val="18"/>
              </w:rPr>
              <w:t>6</w:t>
            </w:r>
          </w:p>
        </w:tc>
        <w:tc>
          <w:tcPr>
            <w:tcW w:w="569" w:type="dxa"/>
            <w:tcBorders>
              <w:top w:val="nil"/>
              <w:left w:val="single" w:sz="4" w:space="0" w:color="auto"/>
              <w:bottom w:val="single" w:sz="4" w:space="0" w:color="auto"/>
              <w:right w:val="single" w:sz="4" w:space="0" w:color="auto"/>
            </w:tcBorders>
            <w:hideMark/>
          </w:tcPr>
          <w:p w14:paraId="1F5644A8" w14:textId="77777777" w:rsidR="00B97B55" w:rsidRDefault="00B97B55">
            <w:pPr>
              <w:keepNext/>
              <w:keepLines/>
              <w:spacing w:after="0"/>
              <w:jc w:val="center"/>
              <w:rPr>
                <w:rFonts w:ascii="Arial" w:eastAsia="Batang" w:hAnsi="Arial"/>
                <w:b/>
                <w:sz w:val="18"/>
              </w:rPr>
            </w:pPr>
            <w:r>
              <w:rPr>
                <w:rFonts w:ascii="Arial" w:eastAsia="Batang" w:hAnsi="Arial"/>
                <w:b/>
                <w:sz w:val="18"/>
              </w:rPr>
              <w:t>7</w:t>
            </w:r>
          </w:p>
        </w:tc>
        <w:tc>
          <w:tcPr>
            <w:tcW w:w="569" w:type="dxa"/>
            <w:tcBorders>
              <w:top w:val="nil"/>
              <w:left w:val="single" w:sz="4" w:space="0" w:color="auto"/>
              <w:bottom w:val="single" w:sz="4" w:space="0" w:color="auto"/>
              <w:right w:val="single" w:sz="4" w:space="0" w:color="auto"/>
            </w:tcBorders>
            <w:hideMark/>
          </w:tcPr>
          <w:p w14:paraId="4B94A8BD" w14:textId="77777777" w:rsidR="00B97B55" w:rsidRDefault="00B97B55">
            <w:pPr>
              <w:keepNext/>
              <w:keepLines/>
              <w:spacing w:after="0"/>
              <w:jc w:val="center"/>
              <w:rPr>
                <w:rFonts w:ascii="Arial" w:eastAsia="Batang" w:hAnsi="Arial"/>
                <w:b/>
                <w:sz w:val="18"/>
              </w:rPr>
            </w:pPr>
            <w:r>
              <w:rPr>
                <w:rFonts w:ascii="Arial" w:eastAsia="Batang" w:hAnsi="Arial"/>
                <w:b/>
                <w:sz w:val="18"/>
              </w:rPr>
              <w:t>8</w:t>
            </w:r>
          </w:p>
        </w:tc>
        <w:tc>
          <w:tcPr>
            <w:tcW w:w="569" w:type="dxa"/>
            <w:tcBorders>
              <w:top w:val="nil"/>
              <w:left w:val="single" w:sz="4" w:space="0" w:color="auto"/>
              <w:bottom w:val="single" w:sz="4" w:space="0" w:color="auto"/>
              <w:right w:val="single" w:sz="4" w:space="0" w:color="auto"/>
            </w:tcBorders>
            <w:hideMark/>
          </w:tcPr>
          <w:p w14:paraId="211A2DFC" w14:textId="77777777" w:rsidR="00B97B55" w:rsidRDefault="00B97B55">
            <w:pPr>
              <w:keepNext/>
              <w:keepLines/>
              <w:spacing w:after="0"/>
              <w:jc w:val="center"/>
              <w:rPr>
                <w:rFonts w:ascii="Arial" w:eastAsia="Batang" w:hAnsi="Arial"/>
                <w:b/>
                <w:sz w:val="18"/>
              </w:rPr>
            </w:pPr>
            <w:r>
              <w:rPr>
                <w:rFonts w:ascii="Arial" w:eastAsia="Batang" w:hAnsi="Arial"/>
                <w:b/>
                <w:sz w:val="18"/>
              </w:rPr>
              <w:t>9</w:t>
            </w:r>
          </w:p>
        </w:tc>
        <w:tc>
          <w:tcPr>
            <w:tcW w:w="569" w:type="dxa"/>
            <w:tcBorders>
              <w:top w:val="nil"/>
              <w:left w:val="single" w:sz="4" w:space="0" w:color="auto"/>
              <w:bottom w:val="single" w:sz="4" w:space="0" w:color="auto"/>
              <w:right w:val="single" w:sz="4" w:space="0" w:color="auto"/>
            </w:tcBorders>
            <w:hideMark/>
          </w:tcPr>
          <w:p w14:paraId="0462CF6D" w14:textId="77777777" w:rsidR="00B97B55" w:rsidRDefault="00B97B55">
            <w:pPr>
              <w:keepNext/>
              <w:keepLines/>
              <w:spacing w:after="0"/>
              <w:jc w:val="center"/>
              <w:rPr>
                <w:rFonts w:ascii="Arial" w:eastAsia="Batang" w:hAnsi="Arial"/>
                <w:b/>
                <w:sz w:val="18"/>
              </w:rPr>
            </w:pPr>
            <w:r>
              <w:rPr>
                <w:rFonts w:ascii="Arial" w:eastAsia="Batang" w:hAnsi="Arial"/>
                <w:b/>
                <w:sz w:val="18"/>
              </w:rPr>
              <w:t>10</w:t>
            </w:r>
          </w:p>
        </w:tc>
        <w:tc>
          <w:tcPr>
            <w:tcW w:w="569" w:type="dxa"/>
            <w:tcBorders>
              <w:top w:val="nil"/>
              <w:left w:val="single" w:sz="4" w:space="0" w:color="auto"/>
              <w:bottom w:val="single" w:sz="4" w:space="0" w:color="auto"/>
              <w:right w:val="single" w:sz="4" w:space="0" w:color="auto"/>
            </w:tcBorders>
            <w:hideMark/>
          </w:tcPr>
          <w:p w14:paraId="5DBC48E2" w14:textId="77777777" w:rsidR="00B97B55" w:rsidRDefault="00B97B55">
            <w:pPr>
              <w:keepNext/>
              <w:keepLines/>
              <w:spacing w:after="0"/>
              <w:jc w:val="center"/>
              <w:rPr>
                <w:rFonts w:ascii="Arial" w:eastAsia="Batang" w:hAnsi="Arial"/>
                <w:b/>
                <w:sz w:val="18"/>
              </w:rPr>
            </w:pPr>
            <w:r>
              <w:rPr>
                <w:rFonts w:ascii="Arial" w:eastAsia="Batang" w:hAnsi="Arial"/>
                <w:b/>
                <w:sz w:val="18"/>
              </w:rPr>
              <w:t>11</w:t>
            </w:r>
          </w:p>
        </w:tc>
        <w:tc>
          <w:tcPr>
            <w:tcW w:w="569" w:type="dxa"/>
            <w:tcBorders>
              <w:top w:val="nil"/>
              <w:left w:val="single" w:sz="4" w:space="0" w:color="auto"/>
              <w:bottom w:val="single" w:sz="4" w:space="0" w:color="auto"/>
              <w:right w:val="single" w:sz="4" w:space="0" w:color="auto"/>
            </w:tcBorders>
            <w:hideMark/>
          </w:tcPr>
          <w:p w14:paraId="1B450076" w14:textId="77777777" w:rsidR="00B97B55" w:rsidRDefault="00B97B55">
            <w:pPr>
              <w:keepNext/>
              <w:keepLines/>
              <w:spacing w:after="0"/>
              <w:jc w:val="center"/>
              <w:rPr>
                <w:rFonts w:ascii="Arial" w:eastAsia="Batang" w:hAnsi="Arial"/>
                <w:b/>
                <w:sz w:val="18"/>
              </w:rPr>
            </w:pPr>
            <w:r>
              <w:rPr>
                <w:rFonts w:ascii="Arial" w:eastAsia="Batang" w:hAnsi="Arial"/>
                <w:b/>
                <w:sz w:val="18"/>
              </w:rPr>
              <w:t>12</w:t>
            </w:r>
          </w:p>
        </w:tc>
        <w:tc>
          <w:tcPr>
            <w:tcW w:w="569" w:type="dxa"/>
            <w:tcBorders>
              <w:top w:val="nil"/>
              <w:left w:val="single" w:sz="4" w:space="0" w:color="auto"/>
              <w:bottom w:val="single" w:sz="4" w:space="0" w:color="auto"/>
              <w:right w:val="single" w:sz="4" w:space="0" w:color="auto"/>
            </w:tcBorders>
            <w:hideMark/>
          </w:tcPr>
          <w:p w14:paraId="412F7A18" w14:textId="77777777" w:rsidR="00B97B55" w:rsidRDefault="00B97B55">
            <w:pPr>
              <w:keepNext/>
              <w:keepLines/>
              <w:spacing w:after="0"/>
              <w:jc w:val="center"/>
              <w:rPr>
                <w:rFonts w:ascii="Arial" w:eastAsia="Batang" w:hAnsi="Arial"/>
                <w:b/>
                <w:sz w:val="18"/>
              </w:rPr>
            </w:pPr>
            <w:r>
              <w:rPr>
                <w:rFonts w:ascii="Arial" w:eastAsia="Batang" w:hAnsi="Arial"/>
                <w:b/>
                <w:sz w:val="18"/>
              </w:rPr>
              <w:t>13</w:t>
            </w:r>
          </w:p>
        </w:tc>
      </w:tr>
      <w:tr w:rsidR="00B97B55" w14:paraId="41BC6C28" w14:textId="77777777" w:rsidTr="00B97B55">
        <w:trPr>
          <w:jc w:val="center"/>
        </w:trPr>
        <w:tc>
          <w:tcPr>
            <w:tcW w:w="1101" w:type="dxa"/>
            <w:tcBorders>
              <w:top w:val="single" w:sz="4" w:space="0" w:color="auto"/>
              <w:left w:val="single" w:sz="4" w:space="0" w:color="auto"/>
              <w:bottom w:val="single" w:sz="4" w:space="0" w:color="auto"/>
              <w:right w:val="single" w:sz="4" w:space="0" w:color="auto"/>
            </w:tcBorders>
            <w:hideMark/>
          </w:tcPr>
          <w:p w14:paraId="630BE4BF" w14:textId="7A99B96C" w:rsidR="00B97B55" w:rsidRDefault="007D2047">
            <w:pPr>
              <w:keepNext/>
              <w:keepLines/>
              <w:spacing w:after="0"/>
              <w:jc w:val="center"/>
              <w:rPr>
                <w:rFonts w:ascii="Arial" w:eastAsia="Batang" w:hAnsi="Arial"/>
                <w:sz w:val="18"/>
              </w:rPr>
            </w:pPr>
            <w:r>
              <w:rPr>
                <w:rFonts w:ascii="Arial" w:eastAsia="Batang" w:hAnsi="Arial"/>
                <w:sz w:val="18"/>
              </w:rPr>
              <w:t>...</w:t>
            </w:r>
          </w:p>
        </w:tc>
        <w:tc>
          <w:tcPr>
            <w:tcW w:w="713" w:type="dxa"/>
            <w:tcBorders>
              <w:top w:val="single" w:sz="4" w:space="0" w:color="auto"/>
              <w:left w:val="single" w:sz="4" w:space="0" w:color="auto"/>
              <w:bottom w:val="single" w:sz="4" w:space="0" w:color="auto"/>
              <w:right w:val="single" w:sz="4" w:space="0" w:color="auto"/>
            </w:tcBorders>
            <w:hideMark/>
          </w:tcPr>
          <w:p w14:paraId="5A536BB8" w14:textId="527E806A" w:rsidR="00B97B55" w:rsidRDefault="007D2047">
            <w:pPr>
              <w:keepNext/>
              <w:keepLines/>
              <w:spacing w:after="0"/>
              <w:jc w:val="center"/>
              <w:rPr>
                <w:rFonts w:ascii="Arial" w:eastAsia="Batang" w:hAnsi="Arial"/>
                <w:sz w:val="18"/>
              </w:rPr>
            </w:pPr>
            <w:r>
              <w:rPr>
                <w:rFonts w:ascii="Arial" w:eastAsia="Batang" w:hAnsi="Arial"/>
                <w:sz w:val="18"/>
              </w:rPr>
              <w:t>...</w:t>
            </w:r>
          </w:p>
        </w:tc>
        <w:tc>
          <w:tcPr>
            <w:tcW w:w="571" w:type="dxa"/>
            <w:tcBorders>
              <w:top w:val="single" w:sz="4" w:space="0" w:color="auto"/>
              <w:left w:val="single" w:sz="4" w:space="0" w:color="auto"/>
              <w:bottom w:val="single" w:sz="4" w:space="0" w:color="auto"/>
              <w:right w:val="single" w:sz="4" w:space="0" w:color="auto"/>
            </w:tcBorders>
            <w:hideMark/>
          </w:tcPr>
          <w:p w14:paraId="4D58671B" w14:textId="29B133CF" w:rsidR="00B97B55" w:rsidRDefault="007D2047">
            <w:pPr>
              <w:keepNext/>
              <w:keepLines/>
              <w:spacing w:after="0"/>
              <w:jc w:val="center"/>
              <w:rPr>
                <w:rFonts w:ascii="Arial" w:eastAsia="Batang" w:hAnsi="Arial"/>
                <w:sz w:val="18"/>
              </w:rPr>
            </w:pPr>
            <w:r>
              <w:rPr>
                <w:rFonts w:ascii="Arial" w:eastAsia="Batang" w:hAnsi="Arial"/>
                <w:sz w:val="18"/>
              </w:rPr>
              <w:t>...</w:t>
            </w:r>
          </w:p>
        </w:tc>
        <w:tc>
          <w:tcPr>
            <w:tcW w:w="571" w:type="dxa"/>
            <w:tcBorders>
              <w:top w:val="single" w:sz="4" w:space="0" w:color="auto"/>
              <w:left w:val="single" w:sz="4" w:space="0" w:color="auto"/>
              <w:bottom w:val="single" w:sz="4" w:space="0" w:color="auto"/>
              <w:right w:val="single" w:sz="4" w:space="0" w:color="auto"/>
            </w:tcBorders>
            <w:hideMark/>
          </w:tcPr>
          <w:p w14:paraId="53785AE9" w14:textId="54E26CA2"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4B449042" w14:textId="554AB78E"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205F183C" w14:textId="398EF985"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7B316A9E" w14:textId="1A42E876"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31D431C6" w14:textId="0C6C3CC3"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348654DE" w14:textId="2F28FA54"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20729D9F" w14:textId="5FCD7934"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68158F7C" w14:textId="2A65CDCD"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1E2E8721" w14:textId="62FF9B0E"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7A02B2DC" w14:textId="4ABCD95B"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549492C3" w14:textId="3016F8FC" w:rsidR="00B97B55" w:rsidRDefault="007D2047">
            <w:pPr>
              <w:keepNext/>
              <w:keepLines/>
              <w:spacing w:after="0"/>
              <w:jc w:val="center"/>
              <w:rPr>
                <w:rFonts w:ascii="Arial" w:eastAsia="Batang" w:hAnsi="Arial"/>
                <w:sz w:val="18"/>
              </w:rPr>
            </w:pPr>
            <w:r>
              <w:rPr>
                <w:rFonts w:ascii="Arial" w:eastAsia="Batang" w:hAnsi="Arial"/>
                <w:sz w:val="18"/>
              </w:rPr>
              <w:t>...</w:t>
            </w:r>
          </w:p>
        </w:tc>
        <w:tc>
          <w:tcPr>
            <w:tcW w:w="569" w:type="dxa"/>
            <w:tcBorders>
              <w:top w:val="single" w:sz="4" w:space="0" w:color="auto"/>
              <w:left w:val="single" w:sz="4" w:space="0" w:color="auto"/>
              <w:bottom w:val="single" w:sz="4" w:space="0" w:color="auto"/>
              <w:right w:val="single" w:sz="4" w:space="0" w:color="auto"/>
            </w:tcBorders>
            <w:hideMark/>
          </w:tcPr>
          <w:p w14:paraId="62CF31F5" w14:textId="3AA6BEDE" w:rsidR="00B97B55" w:rsidRDefault="007D2047">
            <w:pPr>
              <w:keepNext/>
              <w:keepLines/>
              <w:spacing w:after="0"/>
              <w:jc w:val="center"/>
              <w:rPr>
                <w:rFonts w:ascii="Arial" w:eastAsia="Batang" w:hAnsi="Arial"/>
                <w:sz w:val="18"/>
              </w:rPr>
            </w:pPr>
            <w:r>
              <w:rPr>
                <w:rFonts w:ascii="Arial" w:eastAsia="Batang" w:hAnsi="Arial"/>
                <w:sz w:val="18"/>
              </w:rPr>
              <w:t>...</w:t>
            </w:r>
          </w:p>
        </w:tc>
      </w:tr>
      <w:tr w:rsidR="00B97B55" w14:paraId="59159FAF"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748E007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46</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06B3B49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723A78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6DDF838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2C5611B"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92B0FE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40E6C4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85DE68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5624626"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62A0FF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6B39A1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32AA3D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5DC604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265355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FBD37E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0C1A55C1"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2D9BDA76"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47</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4F18AB3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006C7E33"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5D32269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8006F2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3B5758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36B6D2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B473D3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704753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110CF9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CF79D5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25B8D6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D4DC71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BDADF0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6AAA8C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18F8876D"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69589711"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48</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06A84BB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016E15A3"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7740B36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82E6DA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832585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E74014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36214C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4C3E62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A61CB3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4BE2E1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EFBD14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D99246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71579E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DF3470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1816A825"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117016B3"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49</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14238A0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273D0F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20246F1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0C5C92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EC1A45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5C9B38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5F85446"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2C5D74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AE15E9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2F6BAD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E6AD13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2E87E7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C48C5D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EDAB9C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25E62E79"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383D4F8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50</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2321082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45434BD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41C03D8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70480F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2D53EC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9D736F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06431D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ED8E0F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13B581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CAF6DE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1191BC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B4C673B"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D21218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B0FBD8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46F84EA1"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0A91906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51</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0D5CAA7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70446D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A1D5A2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31853A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74ECE9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558604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A72736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3C35BE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8A9095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7D7AAA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7BA283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BA5F9F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973116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E6EAD3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6CA65A7C"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3EED580C"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52</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32578AD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63773D9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7081B22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A9B564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449EE4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347301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D0D174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A43FE9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D8A355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A2CAEE3"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F3DE5F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4AD55E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8C673A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7050F3D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65F65AE7"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44EA44D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53</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6A60382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0856617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74E70340"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D749E5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DEB659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AA63B76"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643E84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6328711"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B747583"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DCCF05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A2E0E74"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3ED5CD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240FA91B"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07D73419"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r>
      <w:tr w:rsidR="00B97B55" w14:paraId="13D21418" w14:textId="77777777" w:rsidTr="00B97B55">
        <w:trPr>
          <w:jc w:val="center"/>
        </w:trPr>
        <w:tc>
          <w:tcPr>
            <w:tcW w:w="1101" w:type="dxa"/>
            <w:tcBorders>
              <w:top w:val="single" w:sz="4" w:space="0" w:color="auto"/>
              <w:left w:val="single" w:sz="4" w:space="0" w:color="auto"/>
              <w:bottom w:val="single" w:sz="4" w:space="0" w:color="auto"/>
              <w:right w:val="single" w:sz="4" w:space="0" w:color="auto"/>
            </w:tcBorders>
            <w:hideMark/>
          </w:tcPr>
          <w:p w14:paraId="370A361F" w14:textId="77777777" w:rsidR="00B97B55" w:rsidRDefault="00B97B55">
            <w:pPr>
              <w:keepNext/>
              <w:keepLines/>
              <w:spacing w:after="0"/>
              <w:jc w:val="center"/>
              <w:rPr>
                <w:rFonts w:ascii="Arial" w:eastAsia="Batang" w:hAnsi="Arial"/>
                <w:sz w:val="18"/>
              </w:rPr>
            </w:pPr>
            <w:r>
              <w:rPr>
                <w:rFonts w:ascii="Arial" w:eastAsia="Batang" w:hAnsi="Arial"/>
                <w:sz w:val="18"/>
              </w:rPr>
              <w:t>54</w:t>
            </w:r>
          </w:p>
        </w:tc>
        <w:tc>
          <w:tcPr>
            <w:tcW w:w="713" w:type="dxa"/>
            <w:tcBorders>
              <w:top w:val="single" w:sz="4" w:space="0" w:color="auto"/>
              <w:left w:val="single" w:sz="4" w:space="0" w:color="auto"/>
              <w:bottom w:val="single" w:sz="4" w:space="0" w:color="auto"/>
              <w:right w:val="single" w:sz="4" w:space="0" w:color="auto"/>
            </w:tcBorders>
            <w:hideMark/>
          </w:tcPr>
          <w:p w14:paraId="1DCB13D0"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12C3D028"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D154DD8"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55843F7"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634352C"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BE895AD"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4C2ECA2" w14:textId="77777777" w:rsidR="00B97B55" w:rsidRDefault="00B97B55">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4FCD426"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26392B8"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1005950"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56F1BF2"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28FE123"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4BCEDD4" w14:textId="77777777" w:rsidR="00B97B55" w:rsidRDefault="00B97B55">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EFCD05C" w14:textId="77777777" w:rsidR="00B97B55" w:rsidRDefault="00B97B55">
            <w:pPr>
              <w:keepNext/>
              <w:keepLines/>
              <w:spacing w:after="0"/>
              <w:jc w:val="center"/>
              <w:rPr>
                <w:rFonts w:ascii="Arial" w:eastAsia="Batang" w:hAnsi="Arial"/>
                <w:sz w:val="18"/>
              </w:rPr>
            </w:pPr>
            <w:r>
              <w:rPr>
                <w:rFonts w:ascii="Arial" w:eastAsia="Batang" w:hAnsi="Arial"/>
                <w:sz w:val="18"/>
              </w:rPr>
              <w:t>D</w:t>
            </w:r>
          </w:p>
        </w:tc>
      </w:tr>
      <w:tr w:rsidR="00B97B55" w14:paraId="165A3415" w14:textId="77777777" w:rsidTr="00966903">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00"/>
            <w:hideMark/>
          </w:tcPr>
          <w:p w14:paraId="7D5998CF"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55</w:t>
            </w:r>
          </w:p>
        </w:tc>
        <w:tc>
          <w:tcPr>
            <w:tcW w:w="713" w:type="dxa"/>
            <w:tcBorders>
              <w:top w:val="single" w:sz="4" w:space="0" w:color="auto"/>
              <w:left w:val="single" w:sz="4" w:space="0" w:color="auto"/>
              <w:bottom w:val="single" w:sz="4" w:space="0" w:color="auto"/>
              <w:right w:val="single" w:sz="4" w:space="0" w:color="auto"/>
            </w:tcBorders>
            <w:shd w:val="clear" w:color="auto" w:fill="FFFF00"/>
            <w:hideMark/>
          </w:tcPr>
          <w:p w14:paraId="714830F6"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798B3FA1"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6E1503D7"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7412EC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AACD392"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F</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33D803A"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596CF20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38E0941"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U</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B05CF1E"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8E776D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12C6A76B"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6A1165C5"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387A35B8"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c>
          <w:tcPr>
            <w:tcW w:w="569" w:type="dxa"/>
            <w:tcBorders>
              <w:top w:val="single" w:sz="4" w:space="0" w:color="auto"/>
              <w:left w:val="single" w:sz="4" w:space="0" w:color="auto"/>
              <w:bottom w:val="single" w:sz="4" w:space="0" w:color="auto"/>
              <w:right w:val="single" w:sz="4" w:space="0" w:color="auto"/>
            </w:tcBorders>
            <w:shd w:val="clear" w:color="auto" w:fill="FFFF00"/>
            <w:hideMark/>
          </w:tcPr>
          <w:p w14:paraId="436BB70D" w14:textId="77777777" w:rsidR="00B97B55" w:rsidRPr="00966903" w:rsidRDefault="00B97B55">
            <w:pPr>
              <w:keepNext/>
              <w:keepLines/>
              <w:spacing w:after="0"/>
              <w:jc w:val="center"/>
              <w:rPr>
                <w:rFonts w:ascii="Arial" w:eastAsia="Batang" w:hAnsi="Arial"/>
                <w:sz w:val="18"/>
                <w:highlight w:val="yellow"/>
              </w:rPr>
            </w:pPr>
            <w:r w:rsidRPr="00966903">
              <w:rPr>
                <w:rFonts w:ascii="Arial" w:eastAsia="Batang" w:hAnsi="Arial"/>
                <w:sz w:val="18"/>
                <w:highlight w:val="yellow"/>
              </w:rPr>
              <w:t>D</w:t>
            </w:r>
          </w:p>
        </w:tc>
      </w:tr>
      <w:tr w:rsidR="00B97B55" w14:paraId="3007ACB2" w14:textId="77777777" w:rsidTr="00B97B55">
        <w:trPr>
          <w:jc w:val="center"/>
        </w:trPr>
        <w:tc>
          <w:tcPr>
            <w:tcW w:w="1101" w:type="dxa"/>
            <w:tcBorders>
              <w:top w:val="single" w:sz="4" w:space="0" w:color="auto"/>
              <w:left w:val="single" w:sz="4" w:space="0" w:color="auto"/>
              <w:bottom w:val="single" w:sz="4" w:space="0" w:color="auto"/>
              <w:right w:val="single" w:sz="4" w:space="0" w:color="auto"/>
            </w:tcBorders>
            <w:hideMark/>
          </w:tcPr>
          <w:p w14:paraId="1D8CD29D" w14:textId="77777777" w:rsidR="00B97B55" w:rsidRDefault="00B97B55">
            <w:pPr>
              <w:keepNext/>
              <w:keepLines/>
              <w:spacing w:after="0"/>
              <w:jc w:val="center"/>
              <w:rPr>
                <w:rFonts w:ascii="Arial" w:eastAsia="Batang" w:hAnsi="Arial"/>
                <w:sz w:val="18"/>
              </w:rPr>
            </w:pPr>
            <w:r>
              <w:rPr>
                <w:rFonts w:ascii="Arial" w:eastAsia="Batang" w:hAnsi="Arial"/>
                <w:sz w:val="18"/>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3E78815D" w14:textId="77777777" w:rsidR="00B97B55" w:rsidRDefault="00B97B55">
            <w:pPr>
              <w:keepNext/>
              <w:keepLines/>
              <w:spacing w:after="0"/>
              <w:jc w:val="center"/>
              <w:rPr>
                <w:rFonts w:ascii="Arial" w:eastAsia="Batang" w:hAnsi="Arial"/>
                <w:sz w:val="18"/>
              </w:rPr>
            </w:pPr>
            <w:r>
              <w:rPr>
                <w:rFonts w:ascii="Arial" w:eastAsia="Batang" w:hAnsi="Arial"/>
                <w:sz w:val="18"/>
              </w:rPr>
              <w:t>Reserved</w:t>
            </w:r>
          </w:p>
        </w:tc>
      </w:tr>
      <w:tr w:rsidR="00B97B55" w:rsidRPr="00627FD4" w14:paraId="2185DD27" w14:textId="77777777" w:rsidTr="00B97B55">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3178EF53" w14:textId="77777777" w:rsidR="00B97B55" w:rsidRDefault="00B97B55">
            <w:pPr>
              <w:keepNext/>
              <w:keepLines/>
              <w:spacing w:after="0"/>
              <w:jc w:val="center"/>
              <w:rPr>
                <w:rFonts w:ascii="Arial" w:eastAsia="Batang" w:hAnsi="Arial"/>
                <w:sz w:val="18"/>
              </w:rPr>
            </w:pPr>
            <w:r>
              <w:rPr>
                <w:rFonts w:ascii="Arial" w:eastAsia="Batang" w:hAnsi="Arial"/>
                <w:sz w:val="18"/>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078201A5" w14:textId="77777777" w:rsidR="00B97B55" w:rsidRPr="00966903" w:rsidRDefault="00B97B55">
            <w:pPr>
              <w:keepNext/>
              <w:keepLines/>
              <w:spacing w:after="0"/>
              <w:jc w:val="center"/>
              <w:rPr>
                <w:rFonts w:ascii="Arial" w:eastAsia="Batang" w:hAnsi="Arial"/>
                <w:sz w:val="18"/>
              </w:rPr>
            </w:pPr>
            <w:r w:rsidRPr="00966903">
              <w:rPr>
                <w:rFonts w:ascii="Arial" w:eastAsia="Batang" w:hAnsi="Arial"/>
                <w:sz w:val="18"/>
              </w:rPr>
              <w:t xml:space="preserve">UE determines the slot format for the slot based on </w:t>
            </w:r>
            <w:r>
              <w:rPr>
                <w:rFonts w:ascii="Arial" w:hAnsi="Arial"/>
                <w:i/>
                <w:sz w:val="18"/>
              </w:rPr>
              <w:t>TDD-</w:t>
            </w:r>
            <w:r w:rsidRPr="00966903">
              <w:rPr>
                <w:rFonts w:ascii="Arial" w:hAnsi="Arial"/>
                <w:i/>
                <w:sz w:val="18"/>
              </w:rPr>
              <w:t>UL-DL-</w:t>
            </w:r>
            <w:proofErr w:type="spellStart"/>
            <w:r>
              <w:rPr>
                <w:rFonts w:ascii="Arial" w:hAnsi="Arial"/>
                <w:i/>
                <w:sz w:val="18"/>
              </w:rPr>
              <w:t>ConfigurationCommon</w:t>
            </w:r>
            <w:proofErr w:type="spellEnd"/>
            <w:r>
              <w:rPr>
                <w:rFonts w:ascii="Arial" w:hAnsi="Arial"/>
                <w:sz w:val="18"/>
              </w:rPr>
              <w:t xml:space="preserve">, or </w:t>
            </w:r>
            <w:r>
              <w:rPr>
                <w:rFonts w:ascii="Arial" w:hAnsi="Arial"/>
                <w:i/>
                <w:sz w:val="18"/>
              </w:rPr>
              <w:t>TDD-</w:t>
            </w:r>
            <w:r w:rsidRPr="00966903">
              <w:rPr>
                <w:rFonts w:ascii="Arial" w:hAnsi="Arial"/>
                <w:i/>
                <w:sz w:val="18"/>
              </w:rPr>
              <w:t>UL-DL-</w:t>
            </w:r>
            <w:proofErr w:type="spellStart"/>
            <w:r>
              <w:rPr>
                <w:rFonts w:ascii="Arial" w:hAnsi="Arial"/>
                <w:i/>
                <w:sz w:val="18"/>
              </w:rPr>
              <w:t>C</w:t>
            </w:r>
            <w:r w:rsidRPr="00966903">
              <w:rPr>
                <w:rFonts w:ascii="Arial" w:hAnsi="Arial"/>
                <w:i/>
                <w:sz w:val="18"/>
              </w:rPr>
              <w:t>onfig</w:t>
            </w:r>
            <w:r>
              <w:rPr>
                <w:rFonts w:ascii="Arial" w:hAnsi="Arial"/>
                <w:i/>
                <w:sz w:val="18"/>
              </w:rPr>
              <w:t>D</w:t>
            </w:r>
            <w:r w:rsidRPr="00966903">
              <w:rPr>
                <w:rFonts w:ascii="Arial" w:hAnsi="Arial"/>
                <w:i/>
                <w:sz w:val="18"/>
              </w:rPr>
              <w:t>edicated</w:t>
            </w:r>
            <w:proofErr w:type="spellEnd"/>
            <w:r w:rsidRPr="00966903">
              <w:rPr>
                <w:rFonts w:ascii="Arial" w:hAnsi="Arial"/>
                <w:sz w:val="18"/>
              </w:rPr>
              <w:t xml:space="preserve"> and, if any, on detected DCI formats</w:t>
            </w:r>
          </w:p>
        </w:tc>
      </w:tr>
    </w:tbl>
    <w:p w14:paraId="6243FF77" w14:textId="77777777" w:rsidR="00B97B55" w:rsidRDefault="00B97B55" w:rsidP="00E42CF4">
      <w:pPr>
        <w:pStyle w:val="BodyText"/>
        <w:rPr>
          <w:lang w:val="en-GB"/>
        </w:rPr>
      </w:pPr>
    </w:p>
    <w:p w14:paraId="331A8E23" w14:textId="3724741D" w:rsidR="00CE121C" w:rsidRDefault="007A3923" w:rsidP="001E69C4">
      <w:pPr>
        <w:pStyle w:val="BodyText"/>
      </w:pPr>
      <w:r w:rsidRPr="001E69C4">
        <w:t>I</w:t>
      </w:r>
      <w:r w:rsidRPr="00DB133A">
        <w:t xml:space="preserve">f the network wants to operate the system with more than one </w:t>
      </w:r>
      <w:r w:rsidR="006434DD" w:rsidRPr="00DB133A">
        <w:t xml:space="preserve">DL UL </w:t>
      </w:r>
      <w:r w:rsidRPr="00DB133A">
        <w:t xml:space="preserve">switching point </w:t>
      </w:r>
      <w:r w:rsidR="006434DD" w:rsidRPr="00DB133A">
        <w:t xml:space="preserve">per slot to decrease latency it needs to continuously </w:t>
      </w:r>
      <w:r w:rsidR="00801447" w:rsidRPr="00DB133A">
        <w:t>transmit DCI format 2_0</w:t>
      </w:r>
      <w:r w:rsidR="00073796" w:rsidRPr="00DB133A">
        <w:t xml:space="preserve">. </w:t>
      </w:r>
      <w:r w:rsidR="00073796" w:rsidRPr="00966903">
        <w:t xml:space="preserve">Since missed detection of the slot format indicator will lead to a mismatch in the understanding of which symbols are </w:t>
      </w:r>
      <w:r w:rsidR="00DB133A" w:rsidRPr="00966903">
        <w:t>u</w:t>
      </w:r>
      <w:r w:rsidR="00073796" w:rsidRPr="00966903">
        <w:t xml:space="preserve">sed for UL and DL, </w:t>
      </w:r>
      <w:r w:rsidR="00E17A48" w:rsidRPr="00966903">
        <w:t xml:space="preserve">DCI format 2_0 needs to be transmitted with a </w:t>
      </w:r>
      <w:r w:rsidR="00B46720" w:rsidRPr="00966903">
        <w:t>high</w:t>
      </w:r>
      <w:r w:rsidR="00E17A48" w:rsidRPr="00966903">
        <w:t xml:space="preserve"> AL level</w:t>
      </w:r>
      <w:r w:rsidR="00B46720" w:rsidRPr="00966903">
        <w:t xml:space="preserve"> to ensure a low BLER. This increases the chance of PDCCH blocking </w:t>
      </w:r>
      <w:r w:rsidR="000476FA" w:rsidRPr="00966903">
        <w:t>and</w:t>
      </w:r>
      <w:r w:rsidR="00DB133A">
        <w:t xml:space="preserve">/or </w:t>
      </w:r>
      <w:r w:rsidR="00636A3D">
        <w:t>wrongly detecting DCI format 2_0.</w:t>
      </w:r>
    </w:p>
    <w:p w14:paraId="1C090B8E" w14:textId="2C141739" w:rsidR="00636A3D" w:rsidRDefault="00636A3D" w:rsidP="00966903">
      <w:pPr>
        <w:pStyle w:val="Observation"/>
      </w:pPr>
      <w:bookmarkStart w:id="5" w:name="_Toc5149194"/>
      <w:r>
        <w:t xml:space="preserve">Using DCI </w:t>
      </w:r>
      <w:r w:rsidRPr="00966903">
        <w:rPr>
          <w:rStyle w:val="B2Car"/>
        </w:rPr>
        <w:t>format</w:t>
      </w:r>
      <w:r>
        <w:t xml:space="preserve"> 2_0 to </w:t>
      </w:r>
      <w:r w:rsidR="00275352">
        <w:t xml:space="preserve">continuously indicate a slot format increases the chance of </w:t>
      </w:r>
      <w:r w:rsidR="00D10FE8">
        <w:t xml:space="preserve">PDCCH blocking and </w:t>
      </w:r>
      <w:r w:rsidR="005A7A67">
        <w:t xml:space="preserve">missed transmission due to errors in detection </w:t>
      </w:r>
      <w:r w:rsidR="00D10FE8">
        <w:t>of slot format.</w:t>
      </w:r>
      <w:bookmarkEnd w:id="5"/>
    </w:p>
    <w:p w14:paraId="0E3EE9BE" w14:textId="05940AAD" w:rsidR="00D10FE8" w:rsidRDefault="00D10FE8" w:rsidP="001E69C4">
      <w:pPr>
        <w:pStyle w:val="BodyText"/>
      </w:pPr>
      <w:r>
        <w:t>Based on these observations we propose the following:</w:t>
      </w:r>
    </w:p>
    <w:p w14:paraId="5500ED06" w14:textId="535C592A" w:rsidR="00D10FE8" w:rsidRPr="00966903" w:rsidRDefault="00B45002" w:rsidP="00966903">
      <w:pPr>
        <w:pStyle w:val="Proposal"/>
        <w:rPr>
          <w:rFonts w:eastAsiaTheme="minorHAnsi"/>
        </w:rPr>
      </w:pPr>
      <w:bookmarkStart w:id="6" w:name="_Toc5149202"/>
      <w:r>
        <w:t xml:space="preserve">Allow more flexible configuration of </w:t>
      </w:r>
      <w:r w:rsidR="00303051">
        <w:t>TDD pattern on symbol level trough RRC</w:t>
      </w:r>
      <w:r w:rsidR="00B350EA">
        <w:t xml:space="preserve"> </w:t>
      </w:r>
      <w:r w:rsidR="00515E4F">
        <w:t xml:space="preserve">configuration </w:t>
      </w:r>
      <w:r w:rsidR="00B350EA">
        <w:t>by introducing a</w:t>
      </w:r>
      <w:r w:rsidR="003251FF">
        <w:t xml:space="preserve"> new bitmap based explicit uplink and downlink pattern in</w:t>
      </w:r>
      <w:r w:rsidR="00E804A5">
        <w:t xml:space="preserve"> </w:t>
      </w:r>
      <w:r w:rsidR="00E804A5" w:rsidRPr="00E804A5">
        <w:t>TDD-UL-DL-</w:t>
      </w:r>
      <w:proofErr w:type="spellStart"/>
      <w:r w:rsidR="00E804A5" w:rsidRPr="00E804A5">
        <w:t>SlotConfig</w:t>
      </w:r>
      <w:proofErr w:type="spellEnd"/>
      <w:r w:rsidR="00E804A5">
        <w:t>.</w:t>
      </w:r>
      <w:bookmarkEnd w:id="6"/>
    </w:p>
    <w:p w14:paraId="1F23BCC6" w14:textId="652EDC77" w:rsidR="00FC3835" w:rsidRPr="00CE0424" w:rsidRDefault="00FC3835" w:rsidP="002A37FC">
      <w:pPr>
        <w:pStyle w:val="Heading1"/>
      </w:pPr>
      <w:bookmarkStart w:id="7" w:name="_Toc1196865"/>
      <w:bookmarkStart w:id="8" w:name="_Toc1196965"/>
      <w:bookmarkStart w:id="9" w:name="_Toc535035011"/>
      <w:bookmarkStart w:id="10" w:name="_In-sequence_SDU_delivery"/>
      <w:bookmarkEnd w:id="7"/>
      <w:bookmarkEnd w:id="8"/>
      <w:bookmarkEnd w:id="9"/>
      <w:bookmarkEnd w:id="10"/>
      <w:r w:rsidRPr="002A37FC">
        <w:t>Conclusion</w:t>
      </w:r>
    </w:p>
    <w:p w14:paraId="390DC375" w14:textId="4E9C7672" w:rsidR="00FC3835" w:rsidRPr="00966903" w:rsidRDefault="00FC3835" w:rsidP="00FC3835">
      <w:pPr>
        <w:pStyle w:val="BodyText"/>
        <w:rPr>
          <w:b/>
          <w:bCs/>
        </w:rPr>
      </w:pPr>
      <w:r w:rsidRPr="00966903">
        <w:t>In the previous sections we made the following observations:</w:t>
      </w:r>
      <w:r w:rsidRPr="00966903">
        <w:rPr>
          <w:b/>
          <w:bCs/>
        </w:rPr>
        <w:t xml:space="preserve"> </w:t>
      </w:r>
    </w:p>
    <w:p w14:paraId="5DCAB533" w14:textId="47D7A887" w:rsidR="00515E4F" w:rsidRDefault="00FC3835">
      <w:pPr>
        <w:pStyle w:val="TableofFigures"/>
        <w:tabs>
          <w:tab w:val="right" w:leader="dot" w:pos="9629"/>
        </w:tabs>
        <w:rPr>
          <w:rFonts w:asciiTheme="minorHAnsi" w:hAnsiTheme="minorHAnsi"/>
          <w:b w:val="0"/>
          <w:noProof/>
        </w:rPr>
      </w:pPr>
      <w:r>
        <w:rPr>
          <w:b w:val="0"/>
          <w:bCs/>
        </w:rPr>
        <w:fldChar w:fldCharType="begin"/>
      </w:r>
      <w:r w:rsidRPr="00966903">
        <w:rPr>
          <w:b w:val="0"/>
          <w:bCs/>
        </w:rPr>
        <w:instrText xml:space="preserve"> TOC \f O \n \h \z \t "Observation" \c </w:instrText>
      </w:r>
      <w:r>
        <w:rPr>
          <w:b w:val="0"/>
          <w:bCs/>
        </w:rPr>
        <w:fldChar w:fldCharType="separate"/>
      </w:r>
      <w:hyperlink w:anchor="_Toc5149192" w:history="1">
        <w:r w:rsidR="00515E4F" w:rsidRPr="00205255">
          <w:rPr>
            <w:rStyle w:val="Hyperlink"/>
            <w:noProof/>
            <w:lang w:val="en-GB"/>
          </w:rPr>
          <w:t>Observation 1</w:t>
        </w:r>
        <w:r w:rsidR="00515E4F">
          <w:rPr>
            <w:rFonts w:asciiTheme="minorHAnsi" w:hAnsiTheme="minorHAnsi"/>
            <w:b w:val="0"/>
            <w:noProof/>
          </w:rPr>
          <w:tab/>
        </w:r>
        <w:r w:rsidR="00515E4F" w:rsidRPr="00205255">
          <w:rPr>
            <w:rStyle w:val="Hyperlink"/>
            <w:noProof/>
            <w:lang w:val="en-GB"/>
          </w:rPr>
          <w:t>Flexible symbols cannot be used for configured grant or DL-SPS.</w:t>
        </w:r>
      </w:hyperlink>
    </w:p>
    <w:p w14:paraId="44965CF7" w14:textId="58AAE312" w:rsidR="00515E4F" w:rsidRDefault="00515E4F">
      <w:pPr>
        <w:pStyle w:val="TableofFigures"/>
        <w:tabs>
          <w:tab w:val="right" w:leader="dot" w:pos="9629"/>
        </w:tabs>
        <w:rPr>
          <w:rFonts w:asciiTheme="minorHAnsi" w:hAnsiTheme="minorHAnsi"/>
          <w:b w:val="0"/>
          <w:noProof/>
        </w:rPr>
      </w:pPr>
      <w:hyperlink w:anchor="_Toc5149193" w:history="1">
        <w:r w:rsidRPr="00205255">
          <w:rPr>
            <w:rStyle w:val="Hyperlink"/>
            <w:noProof/>
            <w:lang w:val="en-GB"/>
          </w:rPr>
          <w:t>Observation 2</w:t>
        </w:r>
        <w:r>
          <w:rPr>
            <w:rFonts w:asciiTheme="minorHAnsi" w:hAnsiTheme="minorHAnsi"/>
            <w:b w:val="0"/>
            <w:noProof/>
          </w:rPr>
          <w:tab/>
        </w:r>
        <w:r w:rsidRPr="00205255">
          <w:rPr>
            <w:rStyle w:val="Hyperlink"/>
            <w:noProof/>
            <w:lang w:val="en-GB"/>
          </w:rPr>
          <w:t>RRC configured TDD patterns only allow a single switching point per slot.</w:t>
        </w:r>
      </w:hyperlink>
    </w:p>
    <w:p w14:paraId="577937BC" w14:textId="660132BE" w:rsidR="00515E4F" w:rsidRDefault="00515E4F">
      <w:pPr>
        <w:pStyle w:val="TableofFigures"/>
        <w:tabs>
          <w:tab w:val="right" w:leader="dot" w:pos="9629"/>
        </w:tabs>
        <w:rPr>
          <w:rFonts w:asciiTheme="minorHAnsi" w:hAnsiTheme="minorHAnsi"/>
          <w:b w:val="0"/>
          <w:noProof/>
        </w:rPr>
      </w:pPr>
      <w:hyperlink w:anchor="_Toc5149194" w:history="1">
        <w:r w:rsidRPr="00205255">
          <w:rPr>
            <w:rStyle w:val="Hyperlink"/>
            <w:noProof/>
          </w:rPr>
          <w:t>Observation 3</w:t>
        </w:r>
        <w:r>
          <w:rPr>
            <w:rFonts w:asciiTheme="minorHAnsi" w:hAnsiTheme="minorHAnsi"/>
            <w:b w:val="0"/>
            <w:noProof/>
          </w:rPr>
          <w:tab/>
        </w:r>
        <w:r w:rsidRPr="00205255">
          <w:rPr>
            <w:rStyle w:val="Hyperlink"/>
            <w:noProof/>
          </w:rPr>
          <w:t xml:space="preserve">Using DCI </w:t>
        </w:r>
        <w:r w:rsidRPr="00205255">
          <w:rPr>
            <w:rStyle w:val="Hyperlink"/>
            <w:noProof/>
            <w:lang w:val="en-GB" w:eastAsia="en-US"/>
          </w:rPr>
          <w:t>format</w:t>
        </w:r>
        <w:r w:rsidRPr="00205255">
          <w:rPr>
            <w:rStyle w:val="Hyperlink"/>
            <w:noProof/>
          </w:rPr>
          <w:t xml:space="preserve"> 2_0 to continuously indicate a slot format increases the chance of PDCCH blocking and missed transmission due to errors in detection of slot format.</w:t>
        </w:r>
      </w:hyperlink>
    </w:p>
    <w:p w14:paraId="1B7A36FC" w14:textId="207FB18A" w:rsidR="00FC3835" w:rsidRPr="00966903" w:rsidRDefault="00FC3835" w:rsidP="00FC3835">
      <w:pPr>
        <w:pStyle w:val="BodyText"/>
        <w:rPr>
          <w:b/>
          <w:bCs/>
        </w:rPr>
      </w:pPr>
      <w:r>
        <w:rPr>
          <w:b/>
          <w:bCs/>
        </w:rPr>
        <w:fldChar w:fldCharType="end"/>
      </w:r>
    </w:p>
    <w:p w14:paraId="3A9C2941" w14:textId="5B974766" w:rsidR="00FC3835" w:rsidRPr="00966903" w:rsidRDefault="00FC3835" w:rsidP="00FC3835">
      <w:pPr>
        <w:pStyle w:val="BodyText"/>
      </w:pPr>
      <w:r w:rsidRPr="00966903">
        <w:t>Based on the discussion in the previous sections we propose the following:</w:t>
      </w:r>
    </w:p>
    <w:p w14:paraId="12E91DA2" w14:textId="0E3F9AB9" w:rsidR="00515E4F" w:rsidRDefault="00FC3835">
      <w:pPr>
        <w:pStyle w:val="TableofFigures"/>
        <w:tabs>
          <w:tab w:val="right" w:leader="dot" w:pos="9629"/>
        </w:tabs>
        <w:rPr>
          <w:rFonts w:asciiTheme="minorHAnsi" w:hAnsiTheme="minorHAnsi"/>
          <w:b w:val="0"/>
          <w:noProof/>
        </w:rPr>
      </w:pPr>
      <w:r>
        <w:rPr>
          <w:rFonts w:eastAsiaTheme="minorHAnsi"/>
          <w:b w:val="0"/>
          <w:sz w:val="20"/>
        </w:rPr>
        <w:fldChar w:fldCharType="begin"/>
      </w:r>
      <w:r>
        <w:rPr>
          <w:b w:val="0"/>
          <w:bCs/>
        </w:rPr>
        <w:instrText xml:space="preserve"> TOC \n \h \z \t "Proposal" \c </w:instrText>
      </w:r>
      <w:r>
        <w:rPr>
          <w:rFonts w:eastAsiaTheme="minorHAnsi"/>
          <w:b w:val="0"/>
          <w:sz w:val="20"/>
        </w:rPr>
        <w:fldChar w:fldCharType="separate"/>
      </w:r>
      <w:hyperlink w:anchor="_Toc5149202" w:history="1">
        <w:r w:rsidR="00515E4F" w:rsidRPr="0073792A">
          <w:rPr>
            <w:rStyle w:val="Hyperlink"/>
            <w:rFonts w:eastAsiaTheme="minorHAnsi"/>
            <w:noProof/>
          </w:rPr>
          <w:t>Proposal 1</w:t>
        </w:r>
        <w:r w:rsidR="00515E4F">
          <w:rPr>
            <w:rFonts w:asciiTheme="minorHAnsi" w:hAnsiTheme="minorHAnsi"/>
            <w:b w:val="0"/>
            <w:noProof/>
          </w:rPr>
          <w:tab/>
        </w:r>
        <w:r w:rsidR="00515E4F" w:rsidRPr="0073792A">
          <w:rPr>
            <w:rStyle w:val="Hyperlink"/>
            <w:noProof/>
          </w:rPr>
          <w:t>Allow more flexible configuration of TDD pattern on symbol level trough RRC configuration by introducing a new bitmap based explicit uplink and downlink pattern in TDD-UL-DL-SlotConfig.</w:t>
        </w:r>
      </w:hyperlink>
      <w:bookmarkStart w:id="11" w:name="_GoBack"/>
      <w:bookmarkEnd w:id="11"/>
    </w:p>
    <w:p w14:paraId="0107106E" w14:textId="23EB3F53" w:rsidR="00F507D1" w:rsidRPr="00CE0424" w:rsidRDefault="00FC3835" w:rsidP="00CE0424">
      <w:pPr>
        <w:pStyle w:val="Heading1"/>
      </w:pPr>
      <w:r>
        <w:rPr>
          <w:b/>
          <w:bCs/>
          <w:lang w:val="en-US"/>
        </w:rPr>
        <w:lastRenderedPageBreak/>
        <w:fldChar w:fldCharType="end"/>
      </w:r>
      <w:r w:rsidR="00F507D1" w:rsidRPr="00CE0424">
        <w:t>References</w:t>
      </w:r>
    </w:p>
    <w:p w14:paraId="65372ED6" w14:textId="0FB0F728" w:rsidR="00213B28" w:rsidRPr="005F1B7B" w:rsidRDefault="00867BC0" w:rsidP="00745FDD">
      <w:pPr>
        <w:pStyle w:val="Reference"/>
      </w:pPr>
      <w:bookmarkStart w:id="12" w:name="_Ref534915792"/>
      <w:bookmarkStart w:id="13" w:name="_Hlk525729829"/>
      <w:r>
        <w:t>R1-190726</w:t>
      </w:r>
      <w:r w:rsidR="005F1B7B">
        <w:t xml:space="preserve">, </w:t>
      </w:r>
      <w:r w:rsidR="005F1B7B" w:rsidRPr="00966903">
        <w:rPr>
          <w:rFonts w:eastAsia="Batang" w:cs="Arial"/>
        </w:rPr>
        <w:t>New WID: Physical Layer Enhancements for NR</w:t>
      </w:r>
      <w:r w:rsidR="005F1B7B" w:rsidRPr="00966903">
        <w:rPr>
          <w:rFonts w:cs="Arial"/>
        </w:rPr>
        <w:t xml:space="preserve"> Ultra-Reliable and Low Latency Communication</w:t>
      </w:r>
      <w:r w:rsidR="005F1B7B" w:rsidRPr="00966903">
        <w:rPr>
          <w:rFonts w:eastAsia="Batang" w:cs="Arial"/>
        </w:rPr>
        <w:t xml:space="preserve"> </w:t>
      </w:r>
      <w:r w:rsidR="005F1B7B" w:rsidRPr="00966903">
        <w:rPr>
          <w:rFonts w:cs="Arial"/>
        </w:rPr>
        <w:t>(</w:t>
      </w:r>
      <w:r w:rsidR="005F1B7B" w:rsidRPr="00966903">
        <w:rPr>
          <w:rFonts w:eastAsia="Batang" w:cs="Arial"/>
        </w:rPr>
        <w:t>URLLC</w:t>
      </w:r>
      <w:r w:rsidR="005F1B7B" w:rsidRPr="00966903">
        <w:rPr>
          <w:rFonts w:cs="Arial"/>
        </w:rPr>
        <w:t>)</w:t>
      </w:r>
      <w:bookmarkEnd w:id="12"/>
    </w:p>
    <w:p w14:paraId="34287190" w14:textId="2BA91F0B" w:rsidR="00605DC9" w:rsidRPr="00FF7E48" w:rsidRDefault="00605DC9" w:rsidP="004121CF">
      <w:pPr>
        <w:pStyle w:val="Reference"/>
      </w:pPr>
      <w:bookmarkStart w:id="14" w:name="_Ref5111966"/>
      <w:bookmarkStart w:id="15" w:name="_Ref534981815"/>
      <w:r w:rsidRPr="00F343E6">
        <w:t>3GPP TS 38.331 V15.5</w:t>
      </w:r>
      <w:r w:rsidRPr="00FF7E48">
        <w:t>.0</w:t>
      </w:r>
      <w:r w:rsidR="003B3EFF">
        <w:t xml:space="preserve"> </w:t>
      </w:r>
      <w:r w:rsidRPr="00FF7E48">
        <w:t>Radio Resource Control (RRC) protocol specification</w:t>
      </w:r>
      <w:bookmarkEnd w:id="14"/>
    </w:p>
    <w:p w14:paraId="6F51602A" w14:textId="17CCA6C2" w:rsidR="00E45DE1" w:rsidRPr="00966903" w:rsidRDefault="00FF7E48" w:rsidP="00CB0083">
      <w:pPr>
        <w:pStyle w:val="Reference"/>
      </w:pPr>
      <w:bookmarkStart w:id="16" w:name="_Ref528947387"/>
      <w:bookmarkEnd w:id="13"/>
      <w:bookmarkEnd w:id="15"/>
      <w:r w:rsidRPr="005D3801">
        <w:t>3GPP TS 38.213 V15.5.0 Physical layer procedures for contro</w:t>
      </w:r>
      <w:r w:rsidR="003B3EFF" w:rsidRPr="005D3801">
        <w:t>l</w:t>
      </w:r>
      <w:bookmarkEnd w:id="16"/>
    </w:p>
    <w:sectPr w:rsidR="00E45DE1" w:rsidRPr="0096690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53B6" w14:textId="77777777" w:rsidR="00657801" w:rsidRDefault="00657801">
      <w:r>
        <w:separator/>
      </w:r>
    </w:p>
  </w:endnote>
  <w:endnote w:type="continuationSeparator" w:id="0">
    <w:p w14:paraId="151F0029" w14:textId="77777777" w:rsidR="00657801" w:rsidRDefault="00657801">
      <w:r>
        <w:continuationSeparator/>
      </w:r>
    </w:p>
  </w:endnote>
  <w:endnote w:type="continuationNotice" w:id="1">
    <w:p w14:paraId="360F9E09" w14:textId="77777777" w:rsidR="00657801" w:rsidRDefault="00657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4E28C2" w:rsidRDefault="004E2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85BC0" w14:textId="77777777" w:rsidR="00657801" w:rsidRDefault="00657801">
      <w:r>
        <w:separator/>
      </w:r>
    </w:p>
  </w:footnote>
  <w:footnote w:type="continuationSeparator" w:id="0">
    <w:p w14:paraId="770F8010" w14:textId="77777777" w:rsidR="00657801" w:rsidRDefault="00657801">
      <w:r>
        <w:continuationSeparator/>
      </w:r>
    </w:p>
  </w:footnote>
  <w:footnote w:type="continuationNotice" w:id="1">
    <w:p w14:paraId="22CE97B9" w14:textId="77777777" w:rsidR="00657801" w:rsidRDefault="00657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4E28C2" w:rsidRDefault="004E2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FA4A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F4C0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031538"/>
    <w:multiLevelType w:val="hybridMultilevel"/>
    <w:tmpl w:val="E73219F2"/>
    <w:lvl w:ilvl="0" w:tplc="6808811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8CA623D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43823"/>
    <w:multiLevelType w:val="multilevel"/>
    <w:tmpl w:val="AB0A4318"/>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F23065"/>
    <w:multiLevelType w:val="multilevel"/>
    <w:tmpl w:val="9D0C461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1868C6"/>
    <w:multiLevelType w:val="multilevel"/>
    <w:tmpl w:val="760C1482"/>
    <w:lvl w:ilvl="0">
      <w:start w:val="2"/>
      <w:numFmt w:val="decimal"/>
      <w:lvlText w:val="%1"/>
      <w:lvlJc w:val="left"/>
      <w:pPr>
        <w:ind w:left="720" w:hanging="720"/>
      </w:pPr>
      <w:rPr>
        <w:rFonts w:hint="default"/>
        <w:sz w:val="32"/>
      </w:rPr>
    </w:lvl>
    <w:lvl w:ilvl="1">
      <w:start w:val="1"/>
      <w:numFmt w:val="decimal"/>
      <w:lvlText w:val="%1.%2"/>
      <w:lvlJc w:val="left"/>
      <w:pPr>
        <w:ind w:left="720" w:hanging="720"/>
      </w:pPr>
      <w:rPr>
        <w:rFonts w:hint="default"/>
        <w:sz w:val="32"/>
      </w:rPr>
    </w:lvl>
    <w:lvl w:ilvl="2">
      <w:start w:val="2"/>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50585"/>
    <w:multiLevelType w:val="hybridMultilevel"/>
    <w:tmpl w:val="094C1E9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B5296"/>
    <w:multiLevelType w:val="hybridMultilevel"/>
    <w:tmpl w:val="13E212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4"/>
  </w:num>
  <w:num w:numId="3">
    <w:abstractNumId w:val="2"/>
  </w:num>
  <w:num w:numId="4">
    <w:abstractNumId w:val="33"/>
  </w:num>
  <w:num w:numId="5">
    <w:abstractNumId w:val="34"/>
  </w:num>
  <w:num w:numId="6">
    <w:abstractNumId w:val="38"/>
  </w:num>
  <w:num w:numId="7">
    <w:abstractNumId w:val="12"/>
  </w:num>
  <w:num w:numId="8">
    <w:abstractNumId w:val="13"/>
  </w:num>
  <w:num w:numId="9">
    <w:abstractNumId w:val="9"/>
  </w:num>
  <w:num w:numId="10">
    <w:abstractNumId w:val="49"/>
  </w:num>
  <w:num w:numId="11">
    <w:abstractNumId w:val="19"/>
  </w:num>
  <w:num w:numId="12">
    <w:abstractNumId w:val="46"/>
  </w:num>
  <w:num w:numId="13">
    <w:abstractNumId w:val="23"/>
  </w:num>
  <w:num w:numId="14">
    <w:abstractNumId w:val="7"/>
  </w:num>
  <w:num w:numId="15">
    <w:abstractNumId w:val="4"/>
  </w:num>
  <w:num w:numId="16">
    <w:abstractNumId w:val="50"/>
  </w:num>
  <w:num w:numId="17">
    <w:abstractNumId w:val="47"/>
  </w:num>
  <w:num w:numId="18">
    <w:abstractNumId w:val="43"/>
  </w:num>
  <w:num w:numId="19">
    <w:abstractNumId w:val="37"/>
  </w:num>
  <w:num w:numId="20">
    <w:abstractNumId w:val="36"/>
  </w:num>
  <w:num w:numId="21">
    <w:abstractNumId w:val="3"/>
  </w:num>
  <w:num w:numId="22">
    <w:abstractNumId w:val="45"/>
  </w:num>
  <w:num w:numId="23">
    <w:abstractNumId w:val="48"/>
  </w:num>
  <w:num w:numId="24">
    <w:abstractNumId w:val="11"/>
  </w:num>
  <w:num w:numId="25">
    <w:abstractNumId w:val="5"/>
  </w:num>
  <w:num w:numId="26">
    <w:abstractNumId w:val="10"/>
  </w:num>
  <w:num w:numId="27">
    <w:abstractNumId w:val="54"/>
  </w:num>
  <w:num w:numId="28">
    <w:abstractNumId w:val="14"/>
  </w:num>
  <w:num w:numId="29">
    <w:abstractNumId w:val="39"/>
  </w:num>
  <w:num w:numId="30">
    <w:abstractNumId w:val="40"/>
  </w:num>
  <w:num w:numId="31">
    <w:abstractNumId w:val="42"/>
  </w:num>
  <w:num w:numId="32">
    <w:abstractNumId w:val="44"/>
  </w:num>
  <w:num w:numId="33">
    <w:abstractNumId w:val="26"/>
  </w:num>
  <w:num w:numId="34">
    <w:abstractNumId w:val="52"/>
  </w:num>
  <w:num w:numId="35">
    <w:abstractNumId w:val="21"/>
  </w:num>
  <w:num w:numId="36">
    <w:abstractNumId w:val="16"/>
  </w:num>
  <w:num w:numId="37">
    <w:abstractNumId w:val="2"/>
    <w:lvlOverride w:ilvl="0">
      <w:startOverride w:val="1"/>
    </w:lvlOverride>
  </w:num>
  <w:num w:numId="38">
    <w:abstractNumId w:val="8"/>
    <w:lvlOverride w:ilvl="0">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55"/>
  </w:num>
  <w:num w:numId="42">
    <w:abstractNumId w:val="31"/>
  </w:num>
  <w:num w:numId="43">
    <w:abstractNumId w:val="51"/>
  </w:num>
  <w:num w:numId="44">
    <w:abstractNumId w:val="25"/>
    <w:lvlOverride w:ilvl="0">
      <w:startOverride w:val="1"/>
    </w:lvlOverride>
  </w:num>
  <w:num w:numId="45">
    <w:abstractNumId w:val="41"/>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4"/>
  </w:num>
  <w:num w:numId="49">
    <w:abstractNumId w:val="6"/>
  </w:num>
  <w:num w:numId="50">
    <w:abstractNumId w:val="50"/>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num>
  <w:num w:numId="53">
    <w:abstractNumId w:val="53"/>
  </w:num>
  <w:num w:numId="54">
    <w:abstractNumId w:val="27"/>
    <w:lvlOverride w:ilvl="0">
      <w:startOverride w:val="1"/>
    </w:lvlOverride>
    <w:lvlOverride w:ilvl="1"/>
    <w:lvlOverride w:ilvl="2"/>
    <w:lvlOverride w:ilvl="3"/>
    <w:lvlOverride w:ilvl="4"/>
    <w:lvlOverride w:ilvl="5"/>
    <w:lvlOverride w:ilvl="6"/>
    <w:lvlOverride w:ilvl="7"/>
    <w:lvlOverride w:ilvl="8"/>
  </w:num>
  <w:num w:numId="55">
    <w:abstractNumId w:val="18"/>
  </w:num>
  <w:num w:numId="56">
    <w:abstractNumId w:val="22"/>
  </w:num>
  <w:num w:numId="57">
    <w:abstractNumId w:val="20"/>
  </w:num>
  <w:num w:numId="58">
    <w:abstractNumId w:val="15"/>
  </w:num>
  <w:num w:numId="59">
    <w:abstractNumId w:val="1"/>
  </w:num>
  <w:num w:numId="60">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0605"/>
    <w:rsid w:val="00011B28"/>
    <w:rsid w:val="00015D15"/>
    <w:rsid w:val="00016C11"/>
    <w:rsid w:val="00024A19"/>
    <w:rsid w:val="0002564D"/>
    <w:rsid w:val="00025ECA"/>
    <w:rsid w:val="00030B03"/>
    <w:rsid w:val="000325B8"/>
    <w:rsid w:val="00032DDF"/>
    <w:rsid w:val="00034C15"/>
    <w:rsid w:val="0003653F"/>
    <w:rsid w:val="00036BA1"/>
    <w:rsid w:val="000422E2"/>
    <w:rsid w:val="00042F22"/>
    <w:rsid w:val="000444EF"/>
    <w:rsid w:val="000472A8"/>
    <w:rsid w:val="000476FA"/>
    <w:rsid w:val="00052A07"/>
    <w:rsid w:val="000534E3"/>
    <w:rsid w:val="0005606A"/>
    <w:rsid w:val="00057117"/>
    <w:rsid w:val="00057BA9"/>
    <w:rsid w:val="000616E7"/>
    <w:rsid w:val="0006416E"/>
    <w:rsid w:val="0006487E"/>
    <w:rsid w:val="00065569"/>
    <w:rsid w:val="00065E1A"/>
    <w:rsid w:val="00066171"/>
    <w:rsid w:val="00073162"/>
    <w:rsid w:val="00073796"/>
    <w:rsid w:val="00075B4E"/>
    <w:rsid w:val="0007615F"/>
    <w:rsid w:val="00077E5F"/>
    <w:rsid w:val="0008036A"/>
    <w:rsid w:val="00081AE6"/>
    <w:rsid w:val="00084B8F"/>
    <w:rsid w:val="000855EB"/>
    <w:rsid w:val="00085B52"/>
    <w:rsid w:val="000866F2"/>
    <w:rsid w:val="0009009F"/>
    <w:rsid w:val="00091557"/>
    <w:rsid w:val="000924C1"/>
    <w:rsid w:val="000924F0"/>
    <w:rsid w:val="00093432"/>
    <w:rsid w:val="00093474"/>
    <w:rsid w:val="0009510F"/>
    <w:rsid w:val="0009687E"/>
    <w:rsid w:val="00097822"/>
    <w:rsid w:val="00097FAF"/>
    <w:rsid w:val="000A1B7B"/>
    <w:rsid w:val="000A32DF"/>
    <w:rsid w:val="000A56F2"/>
    <w:rsid w:val="000A7A7E"/>
    <w:rsid w:val="000B2719"/>
    <w:rsid w:val="000B3A8F"/>
    <w:rsid w:val="000B4AB9"/>
    <w:rsid w:val="000B58C3"/>
    <w:rsid w:val="000B5930"/>
    <w:rsid w:val="000B61E9"/>
    <w:rsid w:val="000C165A"/>
    <w:rsid w:val="000C1BA5"/>
    <w:rsid w:val="000C2E19"/>
    <w:rsid w:val="000C7EF9"/>
    <w:rsid w:val="000D0D07"/>
    <w:rsid w:val="000D3274"/>
    <w:rsid w:val="000D4797"/>
    <w:rsid w:val="000E0527"/>
    <w:rsid w:val="000E1E92"/>
    <w:rsid w:val="000E7214"/>
    <w:rsid w:val="000F06D6"/>
    <w:rsid w:val="000F0EB1"/>
    <w:rsid w:val="000F1106"/>
    <w:rsid w:val="000F22CD"/>
    <w:rsid w:val="000F3BE9"/>
    <w:rsid w:val="000F3F6C"/>
    <w:rsid w:val="000F6DF3"/>
    <w:rsid w:val="001005FF"/>
    <w:rsid w:val="00101AF8"/>
    <w:rsid w:val="001022B4"/>
    <w:rsid w:val="001062A1"/>
    <w:rsid w:val="001062FB"/>
    <w:rsid w:val="001063E6"/>
    <w:rsid w:val="00106C2A"/>
    <w:rsid w:val="00107DF5"/>
    <w:rsid w:val="001103EE"/>
    <w:rsid w:val="00110B65"/>
    <w:rsid w:val="00111442"/>
    <w:rsid w:val="0011158E"/>
    <w:rsid w:val="0011243E"/>
    <w:rsid w:val="00113CF4"/>
    <w:rsid w:val="0011453B"/>
    <w:rsid w:val="00114F9E"/>
    <w:rsid w:val="001153EA"/>
    <w:rsid w:val="00115643"/>
    <w:rsid w:val="00116765"/>
    <w:rsid w:val="00117D31"/>
    <w:rsid w:val="00120CB9"/>
    <w:rsid w:val="001219F5"/>
    <w:rsid w:val="00121A20"/>
    <w:rsid w:val="0012377F"/>
    <w:rsid w:val="00124314"/>
    <w:rsid w:val="001258A4"/>
    <w:rsid w:val="0012663F"/>
    <w:rsid w:val="00126B4A"/>
    <w:rsid w:val="00132FD0"/>
    <w:rsid w:val="001344C0"/>
    <w:rsid w:val="001346FA"/>
    <w:rsid w:val="00135252"/>
    <w:rsid w:val="0013533D"/>
    <w:rsid w:val="00136664"/>
    <w:rsid w:val="00137AB5"/>
    <w:rsid w:val="00137F0B"/>
    <w:rsid w:val="001436F3"/>
    <w:rsid w:val="00143C3F"/>
    <w:rsid w:val="00143CD5"/>
    <w:rsid w:val="00151AED"/>
    <w:rsid w:val="00151E23"/>
    <w:rsid w:val="00151FDA"/>
    <w:rsid w:val="00152264"/>
    <w:rsid w:val="001526E0"/>
    <w:rsid w:val="00155164"/>
    <w:rsid w:val="001551B5"/>
    <w:rsid w:val="00156F1A"/>
    <w:rsid w:val="00162058"/>
    <w:rsid w:val="001642EB"/>
    <w:rsid w:val="0016520E"/>
    <w:rsid w:val="001659C1"/>
    <w:rsid w:val="00167FF7"/>
    <w:rsid w:val="001717CF"/>
    <w:rsid w:val="00172525"/>
    <w:rsid w:val="00173A8E"/>
    <w:rsid w:val="0017502C"/>
    <w:rsid w:val="001768F9"/>
    <w:rsid w:val="00177CDC"/>
    <w:rsid w:val="00180676"/>
    <w:rsid w:val="00180F78"/>
    <w:rsid w:val="0018143F"/>
    <w:rsid w:val="0018172A"/>
    <w:rsid w:val="00181FF8"/>
    <w:rsid w:val="00185CDC"/>
    <w:rsid w:val="00190AC1"/>
    <w:rsid w:val="0019341A"/>
    <w:rsid w:val="00197DF9"/>
    <w:rsid w:val="001A057F"/>
    <w:rsid w:val="001A1987"/>
    <w:rsid w:val="001A2564"/>
    <w:rsid w:val="001A2851"/>
    <w:rsid w:val="001A4D55"/>
    <w:rsid w:val="001A6173"/>
    <w:rsid w:val="001A6CBA"/>
    <w:rsid w:val="001B0D97"/>
    <w:rsid w:val="001B3EEE"/>
    <w:rsid w:val="001B4696"/>
    <w:rsid w:val="001B480F"/>
    <w:rsid w:val="001B4A92"/>
    <w:rsid w:val="001B5A5D"/>
    <w:rsid w:val="001B776F"/>
    <w:rsid w:val="001C1CE5"/>
    <w:rsid w:val="001C2732"/>
    <w:rsid w:val="001C3D2A"/>
    <w:rsid w:val="001C71ED"/>
    <w:rsid w:val="001C71F6"/>
    <w:rsid w:val="001D51BA"/>
    <w:rsid w:val="001D53E7"/>
    <w:rsid w:val="001D6342"/>
    <w:rsid w:val="001D6D53"/>
    <w:rsid w:val="001E58E2"/>
    <w:rsid w:val="001E69C4"/>
    <w:rsid w:val="001E7AED"/>
    <w:rsid w:val="001F3916"/>
    <w:rsid w:val="001F54C5"/>
    <w:rsid w:val="001F662C"/>
    <w:rsid w:val="001F7074"/>
    <w:rsid w:val="00200490"/>
    <w:rsid w:val="00200E06"/>
    <w:rsid w:val="002016DA"/>
    <w:rsid w:val="00201F3A"/>
    <w:rsid w:val="00203F96"/>
    <w:rsid w:val="0020425E"/>
    <w:rsid w:val="002069B2"/>
    <w:rsid w:val="00207FA3"/>
    <w:rsid w:val="00213A15"/>
    <w:rsid w:val="00213B28"/>
    <w:rsid w:val="00214DA8"/>
    <w:rsid w:val="00215423"/>
    <w:rsid w:val="002158B4"/>
    <w:rsid w:val="002158FA"/>
    <w:rsid w:val="00217466"/>
    <w:rsid w:val="00220600"/>
    <w:rsid w:val="00222199"/>
    <w:rsid w:val="002224DB"/>
    <w:rsid w:val="00223FCB"/>
    <w:rsid w:val="00224763"/>
    <w:rsid w:val="00224DF1"/>
    <w:rsid w:val="002252C3"/>
    <w:rsid w:val="00225C54"/>
    <w:rsid w:val="00227AED"/>
    <w:rsid w:val="00227B1F"/>
    <w:rsid w:val="00230765"/>
    <w:rsid w:val="00230D18"/>
    <w:rsid w:val="0023111B"/>
    <w:rsid w:val="002319E4"/>
    <w:rsid w:val="00232699"/>
    <w:rsid w:val="00235239"/>
    <w:rsid w:val="00235632"/>
    <w:rsid w:val="00235872"/>
    <w:rsid w:val="00236121"/>
    <w:rsid w:val="00240B28"/>
    <w:rsid w:val="00241559"/>
    <w:rsid w:val="002435B3"/>
    <w:rsid w:val="0024526C"/>
    <w:rsid w:val="002458EB"/>
    <w:rsid w:val="00247F23"/>
    <w:rsid w:val="002500C8"/>
    <w:rsid w:val="0025329C"/>
    <w:rsid w:val="00256F9B"/>
    <w:rsid w:val="0025731A"/>
    <w:rsid w:val="00257543"/>
    <w:rsid w:val="002617E7"/>
    <w:rsid w:val="00263119"/>
    <w:rsid w:val="002637D3"/>
    <w:rsid w:val="00264228"/>
    <w:rsid w:val="00264334"/>
    <w:rsid w:val="00264577"/>
    <w:rsid w:val="0026473E"/>
    <w:rsid w:val="00266214"/>
    <w:rsid w:val="00267364"/>
    <w:rsid w:val="00267428"/>
    <w:rsid w:val="00267568"/>
    <w:rsid w:val="0026760E"/>
    <w:rsid w:val="00267C83"/>
    <w:rsid w:val="00267F4D"/>
    <w:rsid w:val="002702A8"/>
    <w:rsid w:val="0027144F"/>
    <w:rsid w:val="00271813"/>
    <w:rsid w:val="00271E42"/>
    <w:rsid w:val="00271F3A"/>
    <w:rsid w:val="00273278"/>
    <w:rsid w:val="002737F4"/>
    <w:rsid w:val="002745F1"/>
    <w:rsid w:val="00275352"/>
    <w:rsid w:val="002805F5"/>
    <w:rsid w:val="00280751"/>
    <w:rsid w:val="00280EAD"/>
    <w:rsid w:val="00282529"/>
    <w:rsid w:val="0028280A"/>
    <w:rsid w:val="00286ACD"/>
    <w:rsid w:val="00286AFE"/>
    <w:rsid w:val="00287838"/>
    <w:rsid w:val="002900C0"/>
    <w:rsid w:val="002907B5"/>
    <w:rsid w:val="00291610"/>
    <w:rsid w:val="00292B71"/>
    <w:rsid w:val="00292DF8"/>
    <w:rsid w:val="00292EB7"/>
    <w:rsid w:val="002959B9"/>
    <w:rsid w:val="00296227"/>
    <w:rsid w:val="00296AA0"/>
    <w:rsid w:val="00296F44"/>
    <w:rsid w:val="0029777D"/>
    <w:rsid w:val="002A055E"/>
    <w:rsid w:val="002A1D4E"/>
    <w:rsid w:val="002A2869"/>
    <w:rsid w:val="002A30EA"/>
    <w:rsid w:val="002A37FC"/>
    <w:rsid w:val="002B137D"/>
    <w:rsid w:val="002B24D6"/>
    <w:rsid w:val="002C0E7B"/>
    <w:rsid w:val="002C41E6"/>
    <w:rsid w:val="002C5B7D"/>
    <w:rsid w:val="002C7CAB"/>
    <w:rsid w:val="002C7D33"/>
    <w:rsid w:val="002D071A"/>
    <w:rsid w:val="002D0A99"/>
    <w:rsid w:val="002D2764"/>
    <w:rsid w:val="002D34B2"/>
    <w:rsid w:val="002D48B0"/>
    <w:rsid w:val="002D5B37"/>
    <w:rsid w:val="002D7637"/>
    <w:rsid w:val="002E17F2"/>
    <w:rsid w:val="002E40B1"/>
    <w:rsid w:val="002E46FD"/>
    <w:rsid w:val="002E7CAE"/>
    <w:rsid w:val="002F0335"/>
    <w:rsid w:val="002F2771"/>
    <w:rsid w:val="002F2F68"/>
    <w:rsid w:val="002F37A9"/>
    <w:rsid w:val="002F3AAE"/>
    <w:rsid w:val="002F5346"/>
    <w:rsid w:val="00300C28"/>
    <w:rsid w:val="00301CE6"/>
    <w:rsid w:val="0030256B"/>
    <w:rsid w:val="00303051"/>
    <w:rsid w:val="0030501F"/>
    <w:rsid w:val="00307BA1"/>
    <w:rsid w:val="00311702"/>
    <w:rsid w:val="00311E82"/>
    <w:rsid w:val="003132CF"/>
    <w:rsid w:val="00313FD6"/>
    <w:rsid w:val="003143BD"/>
    <w:rsid w:val="00315363"/>
    <w:rsid w:val="00317BF1"/>
    <w:rsid w:val="003203ED"/>
    <w:rsid w:val="00322C9F"/>
    <w:rsid w:val="00323D33"/>
    <w:rsid w:val="00324989"/>
    <w:rsid w:val="00324A44"/>
    <w:rsid w:val="00324D23"/>
    <w:rsid w:val="003251FF"/>
    <w:rsid w:val="00325F21"/>
    <w:rsid w:val="003261E0"/>
    <w:rsid w:val="003266AE"/>
    <w:rsid w:val="00331751"/>
    <w:rsid w:val="0033245E"/>
    <w:rsid w:val="00334579"/>
    <w:rsid w:val="00335858"/>
    <w:rsid w:val="00336BDA"/>
    <w:rsid w:val="00337B40"/>
    <w:rsid w:val="00340EA6"/>
    <w:rsid w:val="00342BD7"/>
    <w:rsid w:val="003430EB"/>
    <w:rsid w:val="00346DB5"/>
    <w:rsid w:val="003477B1"/>
    <w:rsid w:val="00352A56"/>
    <w:rsid w:val="00357101"/>
    <w:rsid w:val="00357380"/>
    <w:rsid w:val="003602D9"/>
    <w:rsid w:val="003604CE"/>
    <w:rsid w:val="0036352D"/>
    <w:rsid w:val="003676EB"/>
    <w:rsid w:val="00370C74"/>
    <w:rsid w:val="00370E47"/>
    <w:rsid w:val="003727B4"/>
    <w:rsid w:val="003742AC"/>
    <w:rsid w:val="00377CE1"/>
    <w:rsid w:val="00381537"/>
    <w:rsid w:val="00382A74"/>
    <w:rsid w:val="00385BF0"/>
    <w:rsid w:val="003939FF"/>
    <w:rsid w:val="003A2223"/>
    <w:rsid w:val="003A2854"/>
    <w:rsid w:val="003A2A0F"/>
    <w:rsid w:val="003A45A1"/>
    <w:rsid w:val="003A5B0A"/>
    <w:rsid w:val="003A6BAC"/>
    <w:rsid w:val="003A70A4"/>
    <w:rsid w:val="003A7E4C"/>
    <w:rsid w:val="003A7EF3"/>
    <w:rsid w:val="003B159C"/>
    <w:rsid w:val="003B369F"/>
    <w:rsid w:val="003B36A3"/>
    <w:rsid w:val="003B3EFF"/>
    <w:rsid w:val="003B4A6E"/>
    <w:rsid w:val="003B63D8"/>
    <w:rsid w:val="003B64BB"/>
    <w:rsid w:val="003B7FE5"/>
    <w:rsid w:val="003C104F"/>
    <w:rsid w:val="003C11C8"/>
    <w:rsid w:val="003C2702"/>
    <w:rsid w:val="003C6C54"/>
    <w:rsid w:val="003C7806"/>
    <w:rsid w:val="003D109F"/>
    <w:rsid w:val="003D2478"/>
    <w:rsid w:val="003D2EB5"/>
    <w:rsid w:val="003D39DA"/>
    <w:rsid w:val="003D3C45"/>
    <w:rsid w:val="003D5B1F"/>
    <w:rsid w:val="003D6CB6"/>
    <w:rsid w:val="003D7B4B"/>
    <w:rsid w:val="003E15FA"/>
    <w:rsid w:val="003E26EC"/>
    <w:rsid w:val="003E4945"/>
    <w:rsid w:val="003E54A1"/>
    <w:rsid w:val="003E55E4"/>
    <w:rsid w:val="003E74E3"/>
    <w:rsid w:val="003F05C7"/>
    <w:rsid w:val="003F2CD4"/>
    <w:rsid w:val="003F4D1A"/>
    <w:rsid w:val="003F6BBE"/>
    <w:rsid w:val="003F79D5"/>
    <w:rsid w:val="004000E8"/>
    <w:rsid w:val="004028D2"/>
    <w:rsid w:val="00402E2B"/>
    <w:rsid w:val="004042A1"/>
    <w:rsid w:val="0040512B"/>
    <w:rsid w:val="00405CA5"/>
    <w:rsid w:val="00407435"/>
    <w:rsid w:val="00407CD3"/>
    <w:rsid w:val="00410134"/>
    <w:rsid w:val="00410B72"/>
    <w:rsid w:val="00410F18"/>
    <w:rsid w:val="0041263E"/>
    <w:rsid w:val="00413AAC"/>
    <w:rsid w:val="00413E92"/>
    <w:rsid w:val="004140CC"/>
    <w:rsid w:val="00415B32"/>
    <w:rsid w:val="00421105"/>
    <w:rsid w:val="00422329"/>
    <w:rsid w:val="00422AA4"/>
    <w:rsid w:val="004242F4"/>
    <w:rsid w:val="0042470D"/>
    <w:rsid w:val="00425DBA"/>
    <w:rsid w:val="00427248"/>
    <w:rsid w:val="0042759F"/>
    <w:rsid w:val="004309AA"/>
    <w:rsid w:val="00437447"/>
    <w:rsid w:val="004403B3"/>
    <w:rsid w:val="00441A92"/>
    <w:rsid w:val="00441DBF"/>
    <w:rsid w:val="004431DC"/>
    <w:rsid w:val="00444F56"/>
    <w:rsid w:val="00446488"/>
    <w:rsid w:val="004514C9"/>
    <w:rsid w:val="004517AA"/>
    <w:rsid w:val="00452CAC"/>
    <w:rsid w:val="00452E85"/>
    <w:rsid w:val="00457565"/>
    <w:rsid w:val="00457B71"/>
    <w:rsid w:val="004669E2"/>
    <w:rsid w:val="004674FB"/>
    <w:rsid w:val="00470C31"/>
    <w:rsid w:val="00471DE0"/>
    <w:rsid w:val="004734D0"/>
    <w:rsid w:val="0047556B"/>
    <w:rsid w:val="00477768"/>
    <w:rsid w:val="00480B7B"/>
    <w:rsid w:val="00480DB7"/>
    <w:rsid w:val="004847FB"/>
    <w:rsid w:val="00484D04"/>
    <w:rsid w:val="00484F9B"/>
    <w:rsid w:val="004864A9"/>
    <w:rsid w:val="004864FC"/>
    <w:rsid w:val="00492BC5"/>
    <w:rsid w:val="00493310"/>
    <w:rsid w:val="0049331D"/>
    <w:rsid w:val="004952E6"/>
    <w:rsid w:val="00495539"/>
    <w:rsid w:val="004964F1"/>
    <w:rsid w:val="0049734B"/>
    <w:rsid w:val="004A0245"/>
    <w:rsid w:val="004A16BC"/>
    <w:rsid w:val="004A2B94"/>
    <w:rsid w:val="004A2D98"/>
    <w:rsid w:val="004A415C"/>
    <w:rsid w:val="004A49E5"/>
    <w:rsid w:val="004A5351"/>
    <w:rsid w:val="004B0354"/>
    <w:rsid w:val="004B2026"/>
    <w:rsid w:val="004B6F6A"/>
    <w:rsid w:val="004B7C0C"/>
    <w:rsid w:val="004C209B"/>
    <w:rsid w:val="004C35F6"/>
    <w:rsid w:val="004C3898"/>
    <w:rsid w:val="004C67E6"/>
    <w:rsid w:val="004C75EF"/>
    <w:rsid w:val="004D05CB"/>
    <w:rsid w:val="004D2708"/>
    <w:rsid w:val="004D36B1"/>
    <w:rsid w:val="004D486E"/>
    <w:rsid w:val="004D5DB7"/>
    <w:rsid w:val="004D7EBD"/>
    <w:rsid w:val="004E2680"/>
    <w:rsid w:val="004E2810"/>
    <w:rsid w:val="004E28C2"/>
    <w:rsid w:val="004E28F9"/>
    <w:rsid w:val="004E462E"/>
    <w:rsid w:val="004E5540"/>
    <w:rsid w:val="004E56DC"/>
    <w:rsid w:val="004E76F4"/>
    <w:rsid w:val="004F0B4E"/>
    <w:rsid w:val="004F0B6C"/>
    <w:rsid w:val="004F2078"/>
    <w:rsid w:val="004F3495"/>
    <w:rsid w:val="004F4DA3"/>
    <w:rsid w:val="004F5D66"/>
    <w:rsid w:val="00501292"/>
    <w:rsid w:val="00501BC1"/>
    <w:rsid w:val="00504083"/>
    <w:rsid w:val="00504B1B"/>
    <w:rsid w:val="00506557"/>
    <w:rsid w:val="0050677A"/>
    <w:rsid w:val="00506A03"/>
    <w:rsid w:val="00506B8A"/>
    <w:rsid w:val="005108D8"/>
    <w:rsid w:val="0051130F"/>
    <w:rsid w:val="005116F9"/>
    <w:rsid w:val="00513744"/>
    <w:rsid w:val="005153A7"/>
    <w:rsid w:val="00515E4F"/>
    <w:rsid w:val="0051723A"/>
    <w:rsid w:val="00520767"/>
    <w:rsid w:val="005212C6"/>
    <w:rsid w:val="005219CF"/>
    <w:rsid w:val="00526EE6"/>
    <w:rsid w:val="00527944"/>
    <w:rsid w:val="00531080"/>
    <w:rsid w:val="00531D0E"/>
    <w:rsid w:val="00534A09"/>
    <w:rsid w:val="00534B59"/>
    <w:rsid w:val="00535E10"/>
    <w:rsid w:val="00536759"/>
    <w:rsid w:val="00537C62"/>
    <w:rsid w:val="0054045D"/>
    <w:rsid w:val="00546970"/>
    <w:rsid w:val="005525F6"/>
    <w:rsid w:val="00552D87"/>
    <w:rsid w:val="00554E19"/>
    <w:rsid w:val="0056121F"/>
    <w:rsid w:val="00567368"/>
    <w:rsid w:val="005724DD"/>
    <w:rsid w:val="00572505"/>
    <w:rsid w:val="00575CAB"/>
    <w:rsid w:val="00576213"/>
    <w:rsid w:val="0058226D"/>
    <w:rsid w:val="00582809"/>
    <w:rsid w:val="00582B93"/>
    <w:rsid w:val="0058798C"/>
    <w:rsid w:val="005900FA"/>
    <w:rsid w:val="00590F61"/>
    <w:rsid w:val="00591860"/>
    <w:rsid w:val="005935A4"/>
    <w:rsid w:val="005948C2"/>
    <w:rsid w:val="00595397"/>
    <w:rsid w:val="00595DCA"/>
    <w:rsid w:val="0059605C"/>
    <w:rsid w:val="0059779B"/>
    <w:rsid w:val="005A209A"/>
    <w:rsid w:val="005A25DF"/>
    <w:rsid w:val="005A25F7"/>
    <w:rsid w:val="005A662D"/>
    <w:rsid w:val="005A68C6"/>
    <w:rsid w:val="005A68EE"/>
    <w:rsid w:val="005A7A67"/>
    <w:rsid w:val="005B1409"/>
    <w:rsid w:val="005B27B8"/>
    <w:rsid w:val="005B35D7"/>
    <w:rsid w:val="005B392A"/>
    <w:rsid w:val="005B3AA3"/>
    <w:rsid w:val="005B66AE"/>
    <w:rsid w:val="005B6F83"/>
    <w:rsid w:val="005C037D"/>
    <w:rsid w:val="005C1E3A"/>
    <w:rsid w:val="005C2054"/>
    <w:rsid w:val="005C59B7"/>
    <w:rsid w:val="005C5B48"/>
    <w:rsid w:val="005C5D0C"/>
    <w:rsid w:val="005C7373"/>
    <w:rsid w:val="005C74FB"/>
    <w:rsid w:val="005C7E53"/>
    <w:rsid w:val="005D1602"/>
    <w:rsid w:val="005D1F89"/>
    <w:rsid w:val="005D3801"/>
    <w:rsid w:val="005D425D"/>
    <w:rsid w:val="005D4FDD"/>
    <w:rsid w:val="005D719D"/>
    <w:rsid w:val="005D7689"/>
    <w:rsid w:val="005D772A"/>
    <w:rsid w:val="005E038F"/>
    <w:rsid w:val="005E083B"/>
    <w:rsid w:val="005E204A"/>
    <w:rsid w:val="005E385F"/>
    <w:rsid w:val="005E5B81"/>
    <w:rsid w:val="005E6D6B"/>
    <w:rsid w:val="005E7A5A"/>
    <w:rsid w:val="005F1B7B"/>
    <w:rsid w:val="005F1D2A"/>
    <w:rsid w:val="005F2CB1"/>
    <w:rsid w:val="005F3025"/>
    <w:rsid w:val="005F32B7"/>
    <w:rsid w:val="005F601F"/>
    <w:rsid w:val="005F618C"/>
    <w:rsid w:val="005F70BD"/>
    <w:rsid w:val="00600B3E"/>
    <w:rsid w:val="00601FC4"/>
    <w:rsid w:val="006020B7"/>
    <w:rsid w:val="0060283C"/>
    <w:rsid w:val="00602B66"/>
    <w:rsid w:val="00604DBF"/>
    <w:rsid w:val="00604F14"/>
    <w:rsid w:val="00605DC9"/>
    <w:rsid w:val="00606A09"/>
    <w:rsid w:val="00611B83"/>
    <w:rsid w:val="00612683"/>
    <w:rsid w:val="0061290A"/>
    <w:rsid w:val="00613257"/>
    <w:rsid w:val="00613CBB"/>
    <w:rsid w:val="00616E62"/>
    <w:rsid w:val="00620A71"/>
    <w:rsid w:val="00620D80"/>
    <w:rsid w:val="00623460"/>
    <w:rsid w:val="006234A6"/>
    <w:rsid w:val="00625451"/>
    <w:rsid w:val="00627B87"/>
    <w:rsid w:val="00627FD4"/>
    <w:rsid w:val="00630001"/>
    <w:rsid w:val="00630945"/>
    <w:rsid w:val="006311B3"/>
    <w:rsid w:val="0063284C"/>
    <w:rsid w:val="00634F7D"/>
    <w:rsid w:val="00636398"/>
    <w:rsid w:val="006368D3"/>
    <w:rsid w:val="00636A3D"/>
    <w:rsid w:val="006377EC"/>
    <w:rsid w:val="0064151F"/>
    <w:rsid w:val="00641533"/>
    <w:rsid w:val="0064208D"/>
    <w:rsid w:val="00643475"/>
    <w:rsid w:val="006434DD"/>
    <w:rsid w:val="0064396A"/>
    <w:rsid w:val="00644F38"/>
    <w:rsid w:val="0064624E"/>
    <w:rsid w:val="006476D1"/>
    <w:rsid w:val="00650AB9"/>
    <w:rsid w:val="0065287C"/>
    <w:rsid w:val="00652A0D"/>
    <w:rsid w:val="006542C2"/>
    <w:rsid w:val="00654D74"/>
    <w:rsid w:val="00655733"/>
    <w:rsid w:val="00655A9B"/>
    <w:rsid w:val="00655ACD"/>
    <w:rsid w:val="00655C18"/>
    <w:rsid w:val="006561D1"/>
    <w:rsid w:val="00656A92"/>
    <w:rsid w:val="00656DDE"/>
    <w:rsid w:val="00657801"/>
    <w:rsid w:val="0066011D"/>
    <w:rsid w:val="0066065E"/>
    <w:rsid w:val="006607C0"/>
    <w:rsid w:val="006613A6"/>
    <w:rsid w:val="00661ACD"/>
    <w:rsid w:val="006627A2"/>
    <w:rsid w:val="00662D20"/>
    <w:rsid w:val="006634E6"/>
    <w:rsid w:val="00665479"/>
    <w:rsid w:val="006655EE"/>
    <w:rsid w:val="00667EE7"/>
    <w:rsid w:val="00670922"/>
    <w:rsid w:val="00670BE1"/>
    <w:rsid w:val="006713C8"/>
    <w:rsid w:val="0067218F"/>
    <w:rsid w:val="0067236D"/>
    <w:rsid w:val="00672681"/>
    <w:rsid w:val="006741F2"/>
    <w:rsid w:val="00674CC3"/>
    <w:rsid w:val="00675C0A"/>
    <w:rsid w:val="00675C72"/>
    <w:rsid w:val="00676A5F"/>
    <w:rsid w:val="006771F9"/>
    <w:rsid w:val="006776D7"/>
    <w:rsid w:val="00680508"/>
    <w:rsid w:val="00681003"/>
    <w:rsid w:val="006817C9"/>
    <w:rsid w:val="006827B1"/>
    <w:rsid w:val="00682B91"/>
    <w:rsid w:val="00683ECE"/>
    <w:rsid w:val="0068708F"/>
    <w:rsid w:val="00691B77"/>
    <w:rsid w:val="00692097"/>
    <w:rsid w:val="0069370D"/>
    <w:rsid w:val="00694932"/>
    <w:rsid w:val="00695FC2"/>
    <w:rsid w:val="00696949"/>
    <w:rsid w:val="00697052"/>
    <w:rsid w:val="00697A95"/>
    <w:rsid w:val="006A08D7"/>
    <w:rsid w:val="006A2222"/>
    <w:rsid w:val="006A46FB"/>
    <w:rsid w:val="006A46FF"/>
    <w:rsid w:val="006A5E28"/>
    <w:rsid w:val="006A697B"/>
    <w:rsid w:val="006A7AFF"/>
    <w:rsid w:val="006B0DA7"/>
    <w:rsid w:val="006B0ED1"/>
    <w:rsid w:val="006B1816"/>
    <w:rsid w:val="006B2099"/>
    <w:rsid w:val="006B2D33"/>
    <w:rsid w:val="006B30FB"/>
    <w:rsid w:val="006B50CF"/>
    <w:rsid w:val="006B624A"/>
    <w:rsid w:val="006C03B8"/>
    <w:rsid w:val="006C5EC9"/>
    <w:rsid w:val="006C6059"/>
    <w:rsid w:val="006C7522"/>
    <w:rsid w:val="006C7917"/>
    <w:rsid w:val="006D40D4"/>
    <w:rsid w:val="006D5FB4"/>
    <w:rsid w:val="006D6497"/>
    <w:rsid w:val="006D6F08"/>
    <w:rsid w:val="006E062C"/>
    <w:rsid w:val="006E1C82"/>
    <w:rsid w:val="006E28B7"/>
    <w:rsid w:val="006E2A9B"/>
    <w:rsid w:val="006E3310"/>
    <w:rsid w:val="006E478F"/>
    <w:rsid w:val="006E497F"/>
    <w:rsid w:val="006E4E39"/>
    <w:rsid w:val="006E565E"/>
    <w:rsid w:val="006E673D"/>
    <w:rsid w:val="006E7502"/>
    <w:rsid w:val="006E7D3B"/>
    <w:rsid w:val="006F1B70"/>
    <w:rsid w:val="006F341D"/>
    <w:rsid w:val="006F3CDE"/>
    <w:rsid w:val="006F58D4"/>
    <w:rsid w:val="006F6582"/>
    <w:rsid w:val="006F77A7"/>
    <w:rsid w:val="006F7B6E"/>
    <w:rsid w:val="0070346E"/>
    <w:rsid w:val="00704EDB"/>
    <w:rsid w:val="0070528A"/>
    <w:rsid w:val="00705E9E"/>
    <w:rsid w:val="00706101"/>
    <w:rsid w:val="00707072"/>
    <w:rsid w:val="00707D61"/>
    <w:rsid w:val="00712287"/>
    <w:rsid w:val="00712772"/>
    <w:rsid w:val="007148D3"/>
    <w:rsid w:val="00714D4B"/>
    <w:rsid w:val="0071588D"/>
    <w:rsid w:val="00715B9A"/>
    <w:rsid w:val="00721AB5"/>
    <w:rsid w:val="00721F88"/>
    <w:rsid w:val="00722B5B"/>
    <w:rsid w:val="007257D0"/>
    <w:rsid w:val="00726EA6"/>
    <w:rsid w:val="00727009"/>
    <w:rsid w:val="00727208"/>
    <w:rsid w:val="00727680"/>
    <w:rsid w:val="007339D5"/>
    <w:rsid w:val="007348B1"/>
    <w:rsid w:val="007362A6"/>
    <w:rsid w:val="00736D7D"/>
    <w:rsid w:val="00737E3C"/>
    <w:rsid w:val="00740E58"/>
    <w:rsid w:val="00743B2B"/>
    <w:rsid w:val="007445A0"/>
    <w:rsid w:val="00744F19"/>
    <w:rsid w:val="0074524B"/>
    <w:rsid w:val="00745FDD"/>
    <w:rsid w:val="00747990"/>
    <w:rsid w:val="00747D8B"/>
    <w:rsid w:val="00751228"/>
    <w:rsid w:val="00751823"/>
    <w:rsid w:val="00754E67"/>
    <w:rsid w:val="00756830"/>
    <w:rsid w:val="007571E1"/>
    <w:rsid w:val="007604B2"/>
    <w:rsid w:val="00761BFD"/>
    <w:rsid w:val="00765281"/>
    <w:rsid w:val="00766BAD"/>
    <w:rsid w:val="00767A28"/>
    <w:rsid w:val="007729A2"/>
    <w:rsid w:val="00772E01"/>
    <w:rsid w:val="007755F2"/>
    <w:rsid w:val="00776971"/>
    <w:rsid w:val="00780A80"/>
    <w:rsid w:val="00780AB8"/>
    <w:rsid w:val="0078177E"/>
    <w:rsid w:val="0078304C"/>
    <w:rsid w:val="00783673"/>
    <w:rsid w:val="007844A0"/>
    <w:rsid w:val="00785490"/>
    <w:rsid w:val="007872C0"/>
    <w:rsid w:val="00791232"/>
    <w:rsid w:val="007925EA"/>
    <w:rsid w:val="00793CD8"/>
    <w:rsid w:val="00794912"/>
    <w:rsid w:val="00795C92"/>
    <w:rsid w:val="00796231"/>
    <w:rsid w:val="007968B0"/>
    <w:rsid w:val="007976F0"/>
    <w:rsid w:val="007A1CB3"/>
    <w:rsid w:val="007A306F"/>
    <w:rsid w:val="007A3923"/>
    <w:rsid w:val="007A3CE9"/>
    <w:rsid w:val="007A3FDD"/>
    <w:rsid w:val="007A43A6"/>
    <w:rsid w:val="007A58A6"/>
    <w:rsid w:val="007A7D74"/>
    <w:rsid w:val="007B01AC"/>
    <w:rsid w:val="007B0633"/>
    <w:rsid w:val="007B1C4F"/>
    <w:rsid w:val="007B3D2D"/>
    <w:rsid w:val="007B50AE"/>
    <w:rsid w:val="007B51DF"/>
    <w:rsid w:val="007C05DD"/>
    <w:rsid w:val="007C109E"/>
    <w:rsid w:val="007C1443"/>
    <w:rsid w:val="007C3D18"/>
    <w:rsid w:val="007C498B"/>
    <w:rsid w:val="007C60BF"/>
    <w:rsid w:val="007C6A07"/>
    <w:rsid w:val="007C75A1"/>
    <w:rsid w:val="007C77A5"/>
    <w:rsid w:val="007D04E5"/>
    <w:rsid w:val="007D2047"/>
    <w:rsid w:val="007D5901"/>
    <w:rsid w:val="007D60CF"/>
    <w:rsid w:val="007D67A7"/>
    <w:rsid w:val="007D6B4F"/>
    <w:rsid w:val="007D71DF"/>
    <w:rsid w:val="007D7469"/>
    <w:rsid w:val="007D7526"/>
    <w:rsid w:val="007E4610"/>
    <w:rsid w:val="007E4715"/>
    <w:rsid w:val="007E47D5"/>
    <w:rsid w:val="007E4DD9"/>
    <w:rsid w:val="007E505B"/>
    <w:rsid w:val="007E6DF7"/>
    <w:rsid w:val="007E7091"/>
    <w:rsid w:val="007F1CC1"/>
    <w:rsid w:val="007F4172"/>
    <w:rsid w:val="007F55E2"/>
    <w:rsid w:val="007F5B77"/>
    <w:rsid w:val="007F6B29"/>
    <w:rsid w:val="00801447"/>
    <w:rsid w:val="0080183F"/>
    <w:rsid w:val="00803FAE"/>
    <w:rsid w:val="0080605F"/>
    <w:rsid w:val="00807786"/>
    <w:rsid w:val="00811FCB"/>
    <w:rsid w:val="00813B03"/>
    <w:rsid w:val="008158D6"/>
    <w:rsid w:val="00816884"/>
    <w:rsid w:val="00817196"/>
    <w:rsid w:val="008173AF"/>
    <w:rsid w:val="008235DB"/>
    <w:rsid w:val="00824AB4"/>
    <w:rsid w:val="00825C42"/>
    <w:rsid w:val="00825D25"/>
    <w:rsid w:val="00827D6F"/>
    <w:rsid w:val="008308E1"/>
    <w:rsid w:val="008309BA"/>
    <w:rsid w:val="00834A1D"/>
    <w:rsid w:val="008359CD"/>
    <w:rsid w:val="008364F8"/>
    <w:rsid w:val="008376AC"/>
    <w:rsid w:val="00843D90"/>
    <w:rsid w:val="008444E8"/>
    <w:rsid w:val="00844D61"/>
    <w:rsid w:val="00844E80"/>
    <w:rsid w:val="00846FE7"/>
    <w:rsid w:val="008475A2"/>
    <w:rsid w:val="00847F3E"/>
    <w:rsid w:val="00854914"/>
    <w:rsid w:val="00856911"/>
    <w:rsid w:val="008574F5"/>
    <w:rsid w:val="00860810"/>
    <w:rsid w:val="00865FCD"/>
    <w:rsid w:val="008677FD"/>
    <w:rsid w:val="00867BC0"/>
    <w:rsid w:val="008703D2"/>
    <w:rsid w:val="008706D4"/>
    <w:rsid w:val="00870F8A"/>
    <w:rsid w:val="008719A4"/>
    <w:rsid w:val="00871A0F"/>
    <w:rsid w:val="00871D23"/>
    <w:rsid w:val="00873244"/>
    <w:rsid w:val="00873FE0"/>
    <w:rsid w:val="00874312"/>
    <w:rsid w:val="0087437C"/>
    <w:rsid w:val="0087488C"/>
    <w:rsid w:val="00874E02"/>
    <w:rsid w:val="00875AA2"/>
    <w:rsid w:val="00875CD7"/>
    <w:rsid w:val="00876B4D"/>
    <w:rsid w:val="00877F18"/>
    <w:rsid w:val="00880D45"/>
    <w:rsid w:val="00885469"/>
    <w:rsid w:val="00885D20"/>
    <w:rsid w:val="0088665F"/>
    <w:rsid w:val="0088794E"/>
    <w:rsid w:val="00890C9C"/>
    <w:rsid w:val="00891FB0"/>
    <w:rsid w:val="008941E3"/>
    <w:rsid w:val="00894A88"/>
    <w:rsid w:val="00895386"/>
    <w:rsid w:val="008A1D81"/>
    <w:rsid w:val="008A21FF"/>
    <w:rsid w:val="008A2CE2"/>
    <w:rsid w:val="008A30AC"/>
    <w:rsid w:val="008A44B8"/>
    <w:rsid w:val="008A4EC0"/>
    <w:rsid w:val="008A51A8"/>
    <w:rsid w:val="008A54C7"/>
    <w:rsid w:val="008A77D8"/>
    <w:rsid w:val="008B0483"/>
    <w:rsid w:val="008B120C"/>
    <w:rsid w:val="008B51A0"/>
    <w:rsid w:val="008B592A"/>
    <w:rsid w:val="008B5CF2"/>
    <w:rsid w:val="008B7B5C"/>
    <w:rsid w:val="008C0C99"/>
    <w:rsid w:val="008C2017"/>
    <w:rsid w:val="008C4958"/>
    <w:rsid w:val="008C4BAA"/>
    <w:rsid w:val="008C5FC6"/>
    <w:rsid w:val="008C6AE8"/>
    <w:rsid w:val="008C7573"/>
    <w:rsid w:val="008D00A5"/>
    <w:rsid w:val="008D34F1"/>
    <w:rsid w:val="008D39D8"/>
    <w:rsid w:val="008D6D1A"/>
    <w:rsid w:val="008D7097"/>
    <w:rsid w:val="008E065E"/>
    <w:rsid w:val="008E0927"/>
    <w:rsid w:val="008E1909"/>
    <w:rsid w:val="008F1C4E"/>
    <w:rsid w:val="008F1EAB"/>
    <w:rsid w:val="008F2AF3"/>
    <w:rsid w:val="008F33DC"/>
    <w:rsid w:val="008F35C3"/>
    <w:rsid w:val="008F43CB"/>
    <w:rsid w:val="008F477F"/>
    <w:rsid w:val="008F4CFF"/>
    <w:rsid w:val="008F52BE"/>
    <w:rsid w:val="008F5BCF"/>
    <w:rsid w:val="00900A81"/>
    <w:rsid w:val="00901076"/>
    <w:rsid w:val="00902350"/>
    <w:rsid w:val="0090336B"/>
    <w:rsid w:val="009053AA"/>
    <w:rsid w:val="00906939"/>
    <w:rsid w:val="0091006E"/>
    <w:rsid w:val="00910B7D"/>
    <w:rsid w:val="00911DFB"/>
    <w:rsid w:val="009139D9"/>
    <w:rsid w:val="00914AD8"/>
    <w:rsid w:val="00916079"/>
    <w:rsid w:val="00917CE9"/>
    <w:rsid w:val="00920BF2"/>
    <w:rsid w:val="00921B4A"/>
    <w:rsid w:val="00922010"/>
    <w:rsid w:val="00922506"/>
    <w:rsid w:val="0092252D"/>
    <w:rsid w:val="009231B4"/>
    <w:rsid w:val="00923AC4"/>
    <w:rsid w:val="00925739"/>
    <w:rsid w:val="00931BD9"/>
    <w:rsid w:val="00933029"/>
    <w:rsid w:val="00934827"/>
    <w:rsid w:val="00935FDE"/>
    <w:rsid w:val="009368F3"/>
    <w:rsid w:val="00941636"/>
    <w:rsid w:val="00942746"/>
    <w:rsid w:val="00943742"/>
    <w:rsid w:val="00945C05"/>
    <w:rsid w:val="00946945"/>
    <w:rsid w:val="00947713"/>
    <w:rsid w:val="00950DE7"/>
    <w:rsid w:val="00953920"/>
    <w:rsid w:val="00953D47"/>
    <w:rsid w:val="009559C2"/>
    <w:rsid w:val="0095681E"/>
    <w:rsid w:val="009572D4"/>
    <w:rsid w:val="00957FCD"/>
    <w:rsid w:val="0096171F"/>
    <w:rsid w:val="00961921"/>
    <w:rsid w:val="0096430A"/>
    <w:rsid w:val="00965390"/>
    <w:rsid w:val="00965446"/>
    <w:rsid w:val="0096554B"/>
    <w:rsid w:val="0096584A"/>
    <w:rsid w:val="00966903"/>
    <w:rsid w:val="00971F08"/>
    <w:rsid w:val="00975D82"/>
    <w:rsid w:val="0097603D"/>
    <w:rsid w:val="00976949"/>
    <w:rsid w:val="00977270"/>
    <w:rsid w:val="00980477"/>
    <w:rsid w:val="00985253"/>
    <w:rsid w:val="009853B3"/>
    <w:rsid w:val="00990630"/>
    <w:rsid w:val="009909ED"/>
    <w:rsid w:val="00990C11"/>
    <w:rsid w:val="00990C4C"/>
    <w:rsid w:val="00991761"/>
    <w:rsid w:val="00993239"/>
    <w:rsid w:val="00993C63"/>
    <w:rsid w:val="0099401B"/>
    <w:rsid w:val="00994DCA"/>
    <w:rsid w:val="00995B7C"/>
    <w:rsid w:val="009960EC"/>
    <w:rsid w:val="009970DD"/>
    <w:rsid w:val="009974D8"/>
    <w:rsid w:val="00997876"/>
    <w:rsid w:val="009A0FBA"/>
    <w:rsid w:val="009A15F7"/>
    <w:rsid w:val="009A1601"/>
    <w:rsid w:val="009A3BB6"/>
    <w:rsid w:val="009A462D"/>
    <w:rsid w:val="009A5436"/>
    <w:rsid w:val="009A5669"/>
    <w:rsid w:val="009A5CBA"/>
    <w:rsid w:val="009B1F30"/>
    <w:rsid w:val="009B1F97"/>
    <w:rsid w:val="009B2F0E"/>
    <w:rsid w:val="009B3AC2"/>
    <w:rsid w:val="009B4DF4"/>
    <w:rsid w:val="009B564E"/>
    <w:rsid w:val="009B7E87"/>
    <w:rsid w:val="009C0169"/>
    <w:rsid w:val="009C403E"/>
    <w:rsid w:val="009D42A7"/>
    <w:rsid w:val="009D4FF0"/>
    <w:rsid w:val="009D51E1"/>
    <w:rsid w:val="009D703C"/>
    <w:rsid w:val="009D70BC"/>
    <w:rsid w:val="009D718F"/>
    <w:rsid w:val="009E068F"/>
    <w:rsid w:val="009E14E0"/>
    <w:rsid w:val="009E35DB"/>
    <w:rsid w:val="009E47A3"/>
    <w:rsid w:val="009E53C9"/>
    <w:rsid w:val="009F08F3"/>
    <w:rsid w:val="009F344F"/>
    <w:rsid w:val="009F77BF"/>
    <w:rsid w:val="00A031D8"/>
    <w:rsid w:val="00A048A8"/>
    <w:rsid w:val="00A04F49"/>
    <w:rsid w:val="00A05C58"/>
    <w:rsid w:val="00A109C0"/>
    <w:rsid w:val="00A124FA"/>
    <w:rsid w:val="00A13E54"/>
    <w:rsid w:val="00A156EE"/>
    <w:rsid w:val="00A177A5"/>
    <w:rsid w:val="00A17EE9"/>
    <w:rsid w:val="00A17F63"/>
    <w:rsid w:val="00A2193B"/>
    <w:rsid w:val="00A231F3"/>
    <w:rsid w:val="00A2351A"/>
    <w:rsid w:val="00A24746"/>
    <w:rsid w:val="00A2564A"/>
    <w:rsid w:val="00A26018"/>
    <w:rsid w:val="00A264A9"/>
    <w:rsid w:val="00A26DCF"/>
    <w:rsid w:val="00A27785"/>
    <w:rsid w:val="00A30187"/>
    <w:rsid w:val="00A3448A"/>
    <w:rsid w:val="00A35EC4"/>
    <w:rsid w:val="00A36297"/>
    <w:rsid w:val="00A36769"/>
    <w:rsid w:val="00A40B57"/>
    <w:rsid w:val="00A41326"/>
    <w:rsid w:val="00A41E2B"/>
    <w:rsid w:val="00A421CA"/>
    <w:rsid w:val="00A45B74"/>
    <w:rsid w:val="00A5017C"/>
    <w:rsid w:val="00A50563"/>
    <w:rsid w:val="00A52686"/>
    <w:rsid w:val="00A52E1D"/>
    <w:rsid w:val="00A57EFB"/>
    <w:rsid w:val="00A61499"/>
    <w:rsid w:val="00A6269D"/>
    <w:rsid w:val="00A62A77"/>
    <w:rsid w:val="00A63115"/>
    <w:rsid w:val="00A63483"/>
    <w:rsid w:val="00A6407E"/>
    <w:rsid w:val="00A6565A"/>
    <w:rsid w:val="00A657D7"/>
    <w:rsid w:val="00A65807"/>
    <w:rsid w:val="00A660AC"/>
    <w:rsid w:val="00A67A55"/>
    <w:rsid w:val="00A67DD9"/>
    <w:rsid w:val="00A67E6C"/>
    <w:rsid w:val="00A7185E"/>
    <w:rsid w:val="00A71B99"/>
    <w:rsid w:val="00A739D0"/>
    <w:rsid w:val="00A75BFC"/>
    <w:rsid w:val="00A761D4"/>
    <w:rsid w:val="00A77EC4"/>
    <w:rsid w:val="00A83125"/>
    <w:rsid w:val="00A83CAD"/>
    <w:rsid w:val="00A859C4"/>
    <w:rsid w:val="00A92879"/>
    <w:rsid w:val="00A9318F"/>
    <w:rsid w:val="00A9442A"/>
    <w:rsid w:val="00A971A0"/>
    <w:rsid w:val="00AA016F"/>
    <w:rsid w:val="00AA183F"/>
    <w:rsid w:val="00AA1ED6"/>
    <w:rsid w:val="00AA202D"/>
    <w:rsid w:val="00AA4680"/>
    <w:rsid w:val="00AA51D6"/>
    <w:rsid w:val="00AA6852"/>
    <w:rsid w:val="00AB0BC8"/>
    <w:rsid w:val="00AB113B"/>
    <w:rsid w:val="00AB11CA"/>
    <w:rsid w:val="00AB14D9"/>
    <w:rsid w:val="00AB21D7"/>
    <w:rsid w:val="00AB3050"/>
    <w:rsid w:val="00AB4AB8"/>
    <w:rsid w:val="00AB599C"/>
    <w:rsid w:val="00AB655E"/>
    <w:rsid w:val="00AB7C5C"/>
    <w:rsid w:val="00AC007F"/>
    <w:rsid w:val="00AC2ECD"/>
    <w:rsid w:val="00AC3119"/>
    <w:rsid w:val="00AC49FB"/>
    <w:rsid w:val="00AC593B"/>
    <w:rsid w:val="00AC5A10"/>
    <w:rsid w:val="00AC662D"/>
    <w:rsid w:val="00AD0AA3"/>
    <w:rsid w:val="00AD2ED0"/>
    <w:rsid w:val="00AD3F94"/>
    <w:rsid w:val="00AD4A5A"/>
    <w:rsid w:val="00AD5A30"/>
    <w:rsid w:val="00AE05D3"/>
    <w:rsid w:val="00AE27AC"/>
    <w:rsid w:val="00AE3CF4"/>
    <w:rsid w:val="00AE40E0"/>
    <w:rsid w:val="00AE4DBA"/>
    <w:rsid w:val="00AE4F07"/>
    <w:rsid w:val="00AE6B12"/>
    <w:rsid w:val="00AF1C5D"/>
    <w:rsid w:val="00AF24C4"/>
    <w:rsid w:val="00AF42D7"/>
    <w:rsid w:val="00AF61F7"/>
    <w:rsid w:val="00B006FE"/>
    <w:rsid w:val="00B007CB"/>
    <w:rsid w:val="00B011AE"/>
    <w:rsid w:val="00B02AA9"/>
    <w:rsid w:val="00B02ABF"/>
    <w:rsid w:val="00B02FA3"/>
    <w:rsid w:val="00B05084"/>
    <w:rsid w:val="00B129F3"/>
    <w:rsid w:val="00B13381"/>
    <w:rsid w:val="00B14288"/>
    <w:rsid w:val="00B157F9"/>
    <w:rsid w:val="00B20256"/>
    <w:rsid w:val="00B20D09"/>
    <w:rsid w:val="00B228A0"/>
    <w:rsid w:val="00B2763F"/>
    <w:rsid w:val="00B27AAC"/>
    <w:rsid w:val="00B30929"/>
    <w:rsid w:val="00B3211C"/>
    <w:rsid w:val="00B32E72"/>
    <w:rsid w:val="00B350EA"/>
    <w:rsid w:val="00B36BB9"/>
    <w:rsid w:val="00B372AA"/>
    <w:rsid w:val="00B40350"/>
    <w:rsid w:val="00B40445"/>
    <w:rsid w:val="00B409E0"/>
    <w:rsid w:val="00B40B30"/>
    <w:rsid w:val="00B4106A"/>
    <w:rsid w:val="00B41888"/>
    <w:rsid w:val="00B45002"/>
    <w:rsid w:val="00B45A52"/>
    <w:rsid w:val="00B46175"/>
    <w:rsid w:val="00B46449"/>
    <w:rsid w:val="00B46720"/>
    <w:rsid w:val="00B46A9A"/>
    <w:rsid w:val="00B47A42"/>
    <w:rsid w:val="00B50403"/>
    <w:rsid w:val="00B548B7"/>
    <w:rsid w:val="00B6026B"/>
    <w:rsid w:val="00B61F3B"/>
    <w:rsid w:val="00B63465"/>
    <w:rsid w:val="00B63841"/>
    <w:rsid w:val="00B64277"/>
    <w:rsid w:val="00B664C7"/>
    <w:rsid w:val="00B739F6"/>
    <w:rsid w:val="00B75F7A"/>
    <w:rsid w:val="00B7626A"/>
    <w:rsid w:val="00B80578"/>
    <w:rsid w:val="00B80AFE"/>
    <w:rsid w:val="00B81A6C"/>
    <w:rsid w:val="00B81E15"/>
    <w:rsid w:val="00B82A26"/>
    <w:rsid w:val="00B840CE"/>
    <w:rsid w:val="00B84E1A"/>
    <w:rsid w:val="00B85DE5"/>
    <w:rsid w:val="00B86E7C"/>
    <w:rsid w:val="00B90F73"/>
    <w:rsid w:val="00B92007"/>
    <w:rsid w:val="00B93B59"/>
    <w:rsid w:val="00B9406A"/>
    <w:rsid w:val="00B950B2"/>
    <w:rsid w:val="00B96E7C"/>
    <w:rsid w:val="00B97B55"/>
    <w:rsid w:val="00BA0900"/>
    <w:rsid w:val="00BA2280"/>
    <w:rsid w:val="00BA2A08"/>
    <w:rsid w:val="00BA3157"/>
    <w:rsid w:val="00BA56D2"/>
    <w:rsid w:val="00BA7658"/>
    <w:rsid w:val="00BA76E0"/>
    <w:rsid w:val="00BB2A25"/>
    <w:rsid w:val="00BB51E9"/>
    <w:rsid w:val="00BC0FDC"/>
    <w:rsid w:val="00BC1822"/>
    <w:rsid w:val="00BC3053"/>
    <w:rsid w:val="00BC4D2E"/>
    <w:rsid w:val="00BD141C"/>
    <w:rsid w:val="00BD1AFA"/>
    <w:rsid w:val="00BD48AC"/>
    <w:rsid w:val="00BD5F0F"/>
    <w:rsid w:val="00BD5F1A"/>
    <w:rsid w:val="00BE1104"/>
    <w:rsid w:val="00BE1234"/>
    <w:rsid w:val="00BE1EB6"/>
    <w:rsid w:val="00BE2B9A"/>
    <w:rsid w:val="00BE2FA6"/>
    <w:rsid w:val="00BE2FF2"/>
    <w:rsid w:val="00BE333F"/>
    <w:rsid w:val="00BE7406"/>
    <w:rsid w:val="00BE7603"/>
    <w:rsid w:val="00BF3279"/>
    <w:rsid w:val="00BF74C7"/>
    <w:rsid w:val="00C015F1"/>
    <w:rsid w:val="00C0179F"/>
    <w:rsid w:val="00C01F33"/>
    <w:rsid w:val="00C02CC6"/>
    <w:rsid w:val="00C02FBC"/>
    <w:rsid w:val="00C040F7"/>
    <w:rsid w:val="00C044AB"/>
    <w:rsid w:val="00C04992"/>
    <w:rsid w:val="00C04A86"/>
    <w:rsid w:val="00C05706"/>
    <w:rsid w:val="00C07377"/>
    <w:rsid w:val="00C07B3F"/>
    <w:rsid w:val="00C10478"/>
    <w:rsid w:val="00C110C7"/>
    <w:rsid w:val="00C12107"/>
    <w:rsid w:val="00C12433"/>
    <w:rsid w:val="00C142CF"/>
    <w:rsid w:val="00C14D4B"/>
    <w:rsid w:val="00C154BB"/>
    <w:rsid w:val="00C15E3E"/>
    <w:rsid w:val="00C22C11"/>
    <w:rsid w:val="00C26F44"/>
    <w:rsid w:val="00C279B5"/>
    <w:rsid w:val="00C27C45"/>
    <w:rsid w:val="00C31BFD"/>
    <w:rsid w:val="00C31F01"/>
    <w:rsid w:val="00C328C0"/>
    <w:rsid w:val="00C34621"/>
    <w:rsid w:val="00C3719D"/>
    <w:rsid w:val="00C37CB2"/>
    <w:rsid w:val="00C42201"/>
    <w:rsid w:val="00C454EF"/>
    <w:rsid w:val="00C473A5"/>
    <w:rsid w:val="00C533B0"/>
    <w:rsid w:val="00C54995"/>
    <w:rsid w:val="00C54D41"/>
    <w:rsid w:val="00C54F3F"/>
    <w:rsid w:val="00C60783"/>
    <w:rsid w:val="00C611CC"/>
    <w:rsid w:val="00C612AC"/>
    <w:rsid w:val="00C64672"/>
    <w:rsid w:val="00C64FA7"/>
    <w:rsid w:val="00C67006"/>
    <w:rsid w:val="00C70697"/>
    <w:rsid w:val="00C72093"/>
    <w:rsid w:val="00C72EF4"/>
    <w:rsid w:val="00C73B79"/>
    <w:rsid w:val="00C744FE"/>
    <w:rsid w:val="00C75D2F"/>
    <w:rsid w:val="00C767BE"/>
    <w:rsid w:val="00C76E3C"/>
    <w:rsid w:val="00C77F00"/>
    <w:rsid w:val="00C81568"/>
    <w:rsid w:val="00C8343D"/>
    <w:rsid w:val="00C8554E"/>
    <w:rsid w:val="00C9027A"/>
    <w:rsid w:val="00C9068E"/>
    <w:rsid w:val="00C9380C"/>
    <w:rsid w:val="00C93814"/>
    <w:rsid w:val="00C93C4B"/>
    <w:rsid w:val="00C944AB"/>
    <w:rsid w:val="00C94A80"/>
    <w:rsid w:val="00C95B40"/>
    <w:rsid w:val="00CA1ED8"/>
    <w:rsid w:val="00CA294E"/>
    <w:rsid w:val="00CA3034"/>
    <w:rsid w:val="00CA4AD9"/>
    <w:rsid w:val="00CA5784"/>
    <w:rsid w:val="00CA6797"/>
    <w:rsid w:val="00CA7CA2"/>
    <w:rsid w:val="00CB0083"/>
    <w:rsid w:val="00CB1F63"/>
    <w:rsid w:val="00CB28B9"/>
    <w:rsid w:val="00CB561F"/>
    <w:rsid w:val="00CB5E46"/>
    <w:rsid w:val="00CB64FB"/>
    <w:rsid w:val="00CB659A"/>
    <w:rsid w:val="00CB7170"/>
    <w:rsid w:val="00CC040E"/>
    <w:rsid w:val="00CC0DD4"/>
    <w:rsid w:val="00CC111F"/>
    <w:rsid w:val="00CC14B4"/>
    <w:rsid w:val="00CC2011"/>
    <w:rsid w:val="00CC3EA0"/>
    <w:rsid w:val="00CC4DC5"/>
    <w:rsid w:val="00CC7757"/>
    <w:rsid w:val="00CC7B45"/>
    <w:rsid w:val="00CD0D7E"/>
    <w:rsid w:val="00CD1188"/>
    <w:rsid w:val="00CD2ED1"/>
    <w:rsid w:val="00CD337B"/>
    <w:rsid w:val="00CE029B"/>
    <w:rsid w:val="00CE0424"/>
    <w:rsid w:val="00CE121C"/>
    <w:rsid w:val="00CE304B"/>
    <w:rsid w:val="00CE3237"/>
    <w:rsid w:val="00CE582A"/>
    <w:rsid w:val="00CE6BB4"/>
    <w:rsid w:val="00CE6CCD"/>
    <w:rsid w:val="00CE7561"/>
    <w:rsid w:val="00CF1354"/>
    <w:rsid w:val="00CF206C"/>
    <w:rsid w:val="00CF3B1F"/>
    <w:rsid w:val="00CF3BF6"/>
    <w:rsid w:val="00CF625B"/>
    <w:rsid w:val="00CF687E"/>
    <w:rsid w:val="00D00BD8"/>
    <w:rsid w:val="00D014AF"/>
    <w:rsid w:val="00D0349B"/>
    <w:rsid w:val="00D0360A"/>
    <w:rsid w:val="00D05FE1"/>
    <w:rsid w:val="00D10249"/>
    <w:rsid w:val="00D10FE8"/>
    <w:rsid w:val="00D115C3"/>
    <w:rsid w:val="00D11897"/>
    <w:rsid w:val="00D11BAD"/>
    <w:rsid w:val="00D12192"/>
    <w:rsid w:val="00D13135"/>
    <w:rsid w:val="00D13C08"/>
    <w:rsid w:val="00D13E4E"/>
    <w:rsid w:val="00D1470F"/>
    <w:rsid w:val="00D21955"/>
    <w:rsid w:val="00D22A8B"/>
    <w:rsid w:val="00D239A7"/>
    <w:rsid w:val="00D23F47"/>
    <w:rsid w:val="00D26185"/>
    <w:rsid w:val="00D27AFC"/>
    <w:rsid w:val="00D27EF6"/>
    <w:rsid w:val="00D30BD0"/>
    <w:rsid w:val="00D33CCF"/>
    <w:rsid w:val="00D34E0D"/>
    <w:rsid w:val="00D36BD0"/>
    <w:rsid w:val="00D36E71"/>
    <w:rsid w:val="00D371EC"/>
    <w:rsid w:val="00D37D87"/>
    <w:rsid w:val="00D40897"/>
    <w:rsid w:val="00D40B33"/>
    <w:rsid w:val="00D4318F"/>
    <w:rsid w:val="00D438BF"/>
    <w:rsid w:val="00D440F8"/>
    <w:rsid w:val="00D50B47"/>
    <w:rsid w:val="00D53228"/>
    <w:rsid w:val="00D546FF"/>
    <w:rsid w:val="00D55AD5"/>
    <w:rsid w:val="00D565FC"/>
    <w:rsid w:val="00D57305"/>
    <w:rsid w:val="00D576CA"/>
    <w:rsid w:val="00D61AF5"/>
    <w:rsid w:val="00D62896"/>
    <w:rsid w:val="00D636ED"/>
    <w:rsid w:val="00D6423C"/>
    <w:rsid w:val="00D652B5"/>
    <w:rsid w:val="00D66155"/>
    <w:rsid w:val="00D707B0"/>
    <w:rsid w:val="00D708B0"/>
    <w:rsid w:val="00D7210D"/>
    <w:rsid w:val="00D72F62"/>
    <w:rsid w:val="00D75129"/>
    <w:rsid w:val="00D75464"/>
    <w:rsid w:val="00D76E28"/>
    <w:rsid w:val="00D77B1D"/>
    <w:rsid w:val="00D8021F"/>
    <w:rsid w:val="00D80383"/>
    <w:rsid w:val="00D823C6"/>
    <w:rsid w:val="00D8327F"/>
    <w:rsid w:val="00D835DD"/>
    <w:rsid w:val="00D8402F"/>
    <w:rsid w:val="00D86CA3"/>
    <w:rsid w:val="00D871CE"/>
    <w:rsid w:val="00D9196D"/>
    <w:rsid w:val="00D919F7"/>
    <w:rsid w:val="00D92982"/>
    <w:rsid w:val="00D96A2E"/>
    <w:rsid w:val="00D97FAA"/>
    <w:rsid w:val="00DA0379"/>
    <w:rsid w:val="00DA068B"/>
    <w:rsid w:val="00DA305E"/>
    <w:rsid w:val="00DA341B"/>
    <w:rsid w:val="00DA3B17"/>
    <w:rsid w:val="00DA5417"/>
    <w:rsid w:val="00DA56E8"/>
    <w:rsid w:val="00DB0A9F"/>
    <w:rsid w:val="00DB133A"/>
    <w:rsid w:val="00DB377D"/>
    <w:rsid w:val="00DB623E"/>
    <w:rsid w:val="00DC1B32"/>
    <w:rsid w:val="00DC1CA3"/>
    <w:rsid w:val="00DC2D36"/>
    <w:rsid w:val="00DC53EF"/>
    <w:rsid w:val="00DD0B91"/>
    <w:rsid w:val="00DE340B"/>
    <w:rsid w:val="00DE3A93"/>
    <w:rsid w:val="00DE4A90"/>
    <w:rsid w:val="00DE5608"/>
    <w:rsid w:val="00DE58D0"/>
    <w:rsid w:val="00DE654F"/>
    <w:rsid w:val="00DE7AD7"/>
    <w:rsid w:val="00DF0B6E"/>
    <w:rsid w:val="00DF0C89"/>
    <w:rsid w:val="00DF0FE1"/>
    <w:rsid w:val="00DF15E0"/>
    <w:rsid w:val="00DF18FD"/>
    <w:rsid w:val="00DF1A2F"/>
    <w:rsid w:val="00DF2259"/>
    <w:rsid w:val="00DF2F23"/>
    <w:rsid w:val="00DF37A0"/>
    <w:rsid w:val="00DF3C81"/>
    <w:rsid w:val="00DF4158"/>
    <w:rsid w:val="00DF4554"/>
    <w:rsid w:val="00DF5367"/>
    <w:rsid w:val="00DF55DA"/>
    <w:rsid w:val="00E06F35"/>
    <w:rsid w:val="00E110E7"/>
    <w:rsid w:val="00E112E8"/>
    <w:rsid w:val="00E11B20"/>
    <w:rsid w:val="00E14E54"/>
    <w:rsid w:val="00E17A48"/>
    <w:rsid w:val="00E17FA2"/>
    <w:rsid w:val="00E20E75"/>
    <w:rsid w:val="00E210A6"/>
    <w:rsid w:val="00E21A9C"/>
    <w:rsid w:val="00E22330"/>
    <w:rsid w:val="00E24EEB"/>
    <w:rsid w:val="00E25D45"/>
    <w:rsid w:val="00E30B5A"/>
    <w:rsid w:val="00E3123D"/>
    <w:rsid w:val="00E31461"/>
    <w:rsid w:val="00E31D43"/>
    <w:rsid w:val="00E32608"/>
    <w:rsid w:val="00E34188"/>
    <w:rsid w:val="00E34297"/>
    <w:rsid w:val="00E34832"/>
    <w:rsid w:val="00E34B6E"/>
    <w:rsid w:val="00E35559"/>
    <w:rsid w:val="00E3723A"/>
    <w:rsid w:val="00E37860"/>
    <w:rsid w:val="00E3786A"/>
    <w:rsid w:val="00E42CF4"/>
    <w:rsid w:val="00E446F1"/>
    <w:rsid w:val="00E45D15"/>
    <w:rsid w:val="00E45DE1"/>
    <w:rsid w:val="00E46886"/>
    <w:rsid w:val="00E47AEF"/>
    <w:rsid w:val="00E51769"/>
    <w:rsid w:val="00E53B75"/>
    <w:rsid w:val="00E54E3B"/>
    <w:rsid w:val="00E574CB"/>
    <w:rsid w:val="00E57565"/>
    <w:rsid w:val="00E63838"/>
    <w:rsid w:val="00E64434"/>
    <w:rsid w:val="00E65363"/>
    <w:rsid w:val="00E654DB"/>
    <w:rsid w:val="00E65EF6"/>
    <w:rsid w:val="00E67C51"/>
    <w:rsid w:val="00E70550"/>
    <w:rsid w:val="00E71556"/>
    <w:rsid w:val="00E72EFC"/>
    <w:rsid w:val="00E7326C"/>
    <w:rsid w:val="00E758EC"/>
    <w:rsid w:val="00E77F56"/>
    <w:rsid w:val="00E804A5"/>
    <w:rsid w:val="00E8234C"/>
    <w:rsid w:val="00E83AA9"/>
    <w:rsid w:val="00E83D87"/>
    <w:rsid w:val="00E83F96"/>
    <w:rsid w:val="00E85928"/>
    <w:rsid w:val="00E85AE8"/>
    <w:rsid w:val="00E8726F"/>
    <w:rsid w:val="00E87822"/>
    <w:rsid w:val="00E90395"/>
    <w:rsid w:val="00E90E49"/>
    <w:rsid w:val="00E917F9"/>
    <w:rsid w:val="00E9291C"/>
    <w:rsid w:val="00E93FFE"/>
    <w:rsid w:val="00E94F8A"/>
    <w:rsid w:val="00E9577F"/>
    <w:rsid w:val="00EA1AA9"/>
    <w:rsid w:val="00EA1FAB"/>
    <w:rsid w:val="00EA4C73"/>
    <w:rsid w:val="00EA58BC"/>
    <w:rsid w:val="00EA7A41"/>
    <w:rsid w:val="00EB077B"/>
    <w:rsid w:val="00EB0BEF"/>
    <w:rsid w:val="00EB4EA2"/>
    <w:rsid w:val="00EB7CD8"/>
    <w:rsid w:val="00EC07A1"/>
    <w:rsid w:val="00EC24D5"/>
    <w:rsid w:val="00EC27C6"/>
    <w:rsid w:val="00EC4207"/>
    <w:rsid w:val="00EC4F8B"/>
    <w:rsid w:val="00EC5653"/>
    <w:rsid w:val="00EC5B8C"/>
    <w:rsid w:val="00EC71CE"/>
    <w:rsid w:val="00ED1006"/>
    <w:rsid w:val="00ED1631"/>
    <w:rsid w:val="00ED1E56"/>
    <w:rsid w:val="00ED64FE"/>
    <w:rsid w:val="00ED7502"/>
    <w:rsid w:val="00ED7EFA"/>
    <w:rsid w:val="00EE4D26"/>
    <w:rsid w:val="00EF18FE"/>
    <w:rsid w:val="00EF4B2E"/>
    <w:rsid w:val="00EF5787"/>
    <w:rsid w:val="00EF60D0"/>
    <w:rsid w:val="00EF756B"/>
    <w:rsid w:val="00F044A7"/>
    <w:rsid w:val="00F0528D"/>
    <w:rsid w:val="00F0637B"/>
    <w:rsid w:val="00F06C67"/>
    <w:rsid w:val="00F06DFD"/>
    <w:rsid w:val="00F071D1"/>
    <w:rsid w:val="00F07533"/>
    <w:rsid w:val="00F10629"/>
    <w:rsid w:val="00F13048"/>
    <w:rsid w:val="00F15FA5"/>
    <w:rsid w:val="00F209B7"/>
    <w:rsid w:val="00F210BA"/>
    <w:rsid w:val="00F2376F"/>
    <w:rsid w:val="00F243D8"/>
    <w:rsid w:val="00F2584E"/>
    <w:rsid w:val="00F30828"/>
    <w:rsid w:val="00F30F1E"/>
    <w:rsid w:val="00F312B5"/>
    <w:rsid w:val="00F313D6"/>
    <w:rsid w:val="00F343E6"/>
    <w:rsid w:val="00F35AE8"/>
    <w:rsid w:val="00F4063D"/>
    <w:rsid w:val="00F40F0C"/>
    <w:rsid w:val="00F419D8"/>
    <w:rsid w:val="00F468A7"/>
    <w:rsid w:val="00F4766C"/>
    <w:rsid w:val="00F5060E"/>
    <w:rsid w:val="00F507D1"/>
    <w:rsid w:val="00F519CE"/>
    <w:rsid w:val="00F51ADA"/>
    <w:rsid w:val="00F552AC"/>
    <w:rsid w:val="00F552F2"/>
    <w:rsid w:val="00F56184"/>
    <w:rsid w:val="00F57E6A"/>
    <w:rsid w:val="00F60203"/>
    <w:rsid w:val="00F607C5"/>
    <w:rsid w:val="00F60DEA"/>
    <w:rsid w:val="00F62E04"/>
    <w:rsid w:val="00F6302A"/>
    <w:rsid w:val="00F63950"/>
    <w:rsid w:val="00F64C2B"/>
    <w:rsid w:val="00F651BE"/>
    <w:rsid w:val="00F67EAD"/>
    <w:rsid w:val="00F67F53"/>
    <w:rsid w:val="00F703BE"/>
    <w:rsid w:val="00F70730"/>
    <w:rsid w:val="00F70976"/>
    <w:rsid w:val="00F711A0"/>
    <w:rsid w:val="00F71F69"/>
    <w:rsid w:val="00F72B72"/>
    <w:rsid w:val="00F74BB9"/>
    <w:rsid w:val="00F75582"/>
    <w:rsid w:val="00F76EFA"/>
    <w:rsid w:val="00F804BE"/>
    <w:rsid w:val="00F8154E"/>
    <w:rsid w:val="00F817CE"/>
    <w:rsid w:val="00F8456C"/>
    <w:rsid w:val="00F859D8"/>
    <w:rsid w:val="00F868F5"/>
    <w:rsid w:val="00F9056A"/>
    <w:rsid w:val="00F90A1B"/>
    <w:rsid w:val="00F90F8D"/>
    <w:rsid w:val="00F91795"/>
    <w:rsid w:val="00F92782"/>
    <w:rsid w:val="00F93AA9"/>
    <w:rsid w:val="00F95B64"/>
    <w:rsid w:val="00F96985"/>
    <w:rsid w:val="00F97838"/>
    <w:rsid w:val="00FA2BB3"/>
    <w:rsid w:val="00FA4A81"/>
    <w:rsid w:val="00FA6B6A"/>
    <w:rsid w:val="00FA7632"/>
    <w:rsid w:val="00FB37A9"/>
    <w:rsid w:val="00FB4683"/>
    <w:rsid w:val="00FB4C5E"/>
    <w:rsid w:val="00FB4C80"/>
    <w:rsid w:val="00FB6A6A"/>
    <w:rsid w:val="00FC0022"/>
    <w:rsid w:val="00FC3835"/>
    <w:rsid w:val="00FC5831"/>
    <w:rsid w:val="00FC7429"/>
    <w:rsid w:val="00FC76F9"/>
    <w:rsid w:val="00FD07F6"/>
    <w:rsid w:val="00FD1EC8"/>
    <w:rsid w:val="00FD47ED"/>
    <w:rsid w:val="00FD74DB"/>
    <w:rsid w:val="00FD7660"/>
    <w:rsid w:val="00FE0655"/>
    <w:rsid w:val="00FE098E"/>
    <w:rsid w:val="00FE2365"/>
    <w:rsid w:val="00FE37D7"/>
    <w:rsid w:val="00FE40D5"/>
    <w:rsid w:val="00FE495C"/>
    <w:rsid w:val="00FE4C7B"/>
    <w:rsid w:val="00FE7336"/>
    <w:rsid w:val="00FE787C"/>
    <w:rsid w:val="00FF2679"/>
    <w:rsid w:val="00FF3161"/>
    <w:rsid w:val="00FF42C5"/>
    <w:rsid w:val="00FF45A5"/>
    <w:rsid w:val="00FF4D3D"/>
    <w:rsid w:val="00FF5C91"/>
    <w:rsid w:val="00FF640C"/>
    <w:rsid w:val="00FF6F68"/>
    <w:rsid w:val="00FF7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90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669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903"/>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uiPriority w:val="99"/>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8309BA"/>
    <w:rPr>
      <w:rFonts w:ascii="Times New Roman" w:hAnsi="Times New Roman"/>
      <w:b/>
    </w:rPr>
  </w:style>
  <w:style w:type="character" w:customStyle="1" w:styleId="ReferenceChar">
    <w:name w:val="Reference Char"/>
    <w:link w:val="Reference"/>
    <w:uiPriority w:val="99"/>
    <w:rsid w:val="00213B28"/>
    <w:rPr>
      <w:rFonts w:ascii="Arial" w:hAnsi="Arial"/>
      <w:lang w:eastAsia="zh-CN"/>
    </w:rPr>
  </w:style>
  <w:style w:type="character" w:customStyle="1" w:styleId="RAN1bullet1Char">
    <w:name w:val="RAN1 bullet1 Char"/>
    <w:link w:val="RAN1bullet1"/>
    <w:uiPriority w:val="99"/>
    <w:locked/>
    <w:rsid w:val="00602B66"/>
    <w:rPr>
      <w:rFonts w:ascii="Times" w:hAnsi="Times" w:cs="Times"/>
      <w:szCs w:val="24"/>
      <w:lang w:eastAsia="x-none"/>
    </w:rPr>
  </w:style>
  <w:style w:type="paragraph" w:customStyle="1" w:styleId="RAN1bullet1">
    <w:name w:val="RAN1 bullet1"/>
    <w:basedOn w:val="Normal"/>
    <w:link w:val="RAN1bullet1Char"/>
    <w:uiPriority w:val="99"/>
    <w:qFormat/>
    <w:rsid w:val="00602B66"/>
    <w:pPr>
      <w:spacing w:after="0"/>
    </w:pPr>
    <w:rPr>
      <w:rFonts w:ascii="Times" w:hAnsi="Times" w:cs="Times"/>
      <w:szCs w:val="24"/>
      <w:lang w:eastAsia="x-none"/>
    </w:rPr>
  </w:style>
  <w:style w:type="character" w:customStyle="1" w:styleId="RAN1bullet2Char">
    <w:name w:val="RAN1 bullet2 Char"/>
    <w:link w:val="RAN1bullet2"/>
    <w:uiPriority w:val="99"/>
    <w:qFormat/>
    <w:locked/>
    <w:rsid w:val="00602B66"/>
    <w:rPr>
      <w:rFonts w:ascii="Times" w:hAnsi="Times" w:cs="Times"/>
    </w:rPr>
  </w:style>
  <w:style w:type="paragraph" w:customStyle="1" w:styleId="RAN1bullet2">
    <w:name w:val="RAN1 bullet2"/>
    <w:basedOn w:val="Normal"/>
    <w:link w:val="RAN1bullet2Char"/>
    <w:uiPriority w:val="99"/>
    <w:qFormat/>
    <w:rsid w:val="00602B66"/>
    <w:pPr>
      <w:numPr>
        <w:ilvl w:val="1"/>
        <w:numId w:val="15"/>
      </w:numPr>
      <w:tabs>
        <w:tab w:val="left" w:pos="1440"/>
      </w:tabs>
      <w:spacing w:after="0"/>
    </w:pPr>
    <w:rPr>
      <w:rFonts w:ascii="Times" w:hAnsi="Times" w:cs="Times"/>
      <w:lang w:eastAsia="en-GB"/>
    </w:rPr>
  </w:style>
  <w:style w:type="character" w:customStyle="1" w:styleId="RAN1bullet3Char">
    <w:name w:val="RAN1 bullet3 Char"/>
    <w:link w:val="RAN1bullet3"/>
    <w:uiPriority w:val="99"/>
    <w:qFormat/>
    <w:locked/>
    <w:rsid w:val="00602B66"/>
    <w:rPr>
      <w:rFonts w:ascii="Times" w:hAnsi="Times" w:cs="Times"/>
    </w:rPr>
  </w:style>
  <w:style w:type="paragraph" w:customStyle="1" w:styleId="RAN1bullet3">
    <w:name w:val="RAN1 bullet3"/>
    <w:basedOn w:val="RAN1bullet2"/>
    <w:link w:val="RAN1bullet3Char"/>
    <w:uiPriority w:val="99"/>
    <w:qFormat/>
    <w:rsid w:val="00602B66"/>
    <w:pPr>
      <w:numPr>
        <w:ilvl w:val="2"/>
        <w:numId w:val="16"/>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E71556"/>
    <w:rPr>
      <w:rFonts w:ascii="Arial" w:hAnsi="Arial"/>
      <w:spacing w:val="2"/>
      <w:lang w:val="en-US"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B97B55"/>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B97B55"/>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B97B55"/>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97B55"/>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B97B55"/>
    <w:rPr>
      <w:rFonts w:asciiTheme="majorHAnsi" w:eastAsiaTheme="majorEastAsia" w:hAnsiTheme="majorHAnsi" w:cstheme="majorBidi"/>
      <w:color w:val="2F5496" w:themeColor="accent1" w:themeShade="BF"/>
      <w:lang w:eastAsia="en-US"/>
    </w:rPr>
  </w:style>
  <w:style w:type="paragraph" w:styleId="HTMLPreformatted">
    <w:name w:val="HTML Preformatted"/>
    <w:basedOn w:val="Normal"/>
    <w:link w:val="HTMLPreformattedChar"/>
    <w:unhideWhenUsed/>
    <w:rsid w:val="00B97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97B55"/>
    <w:rPr>
      <w:rFonts w:ascii="Courier New" w:eastAsia="Batang" w:hAnsi="Courier New" w:cs="Courier New"/>
      <w:lang w:val="en-US" w:eastAsia="ko-KR"/>
    </w:rPr>
  </w:style>
  <w:style w:type="paragraph" w:customStyle="1" w:styleId="msonormal0">
    <w:name w:val="msonormal"/>
    <w:basedOn w:val="Normal"/>
    <w:uiPriority w:val="99"/>
    <w:rsid w:val="00B97B55"/>
    <w:pPr>
      <w:spacing w:before="100" w:beforeAutospacing="1" w:after="100" w:afterAutospacing="1" w:line="240" w:lineRule="auto"/>
    </w:pPr>
    <w:rPr>
      <w:rFonts w:ascii="SimSun" w:eastAsia="SimSun" w:hAnsi="SimSun" w:cs="SimSun"/>
      <w:sz w:val="24"/>
      <w:szCs w:val="24"/>
    </w:rPr>
  </w:style>
  <w:style w:type="paragraph" w:styleId="NormalWeb">
    <w:name w:val="Normal (Web)"/>
    <w:basedOn w:val="Normal"/>
    <w:uiPriority w:val="99"/>
    <w:unhideWhenUsed/>
    <w:rsid w:val="00B97B55"/>
    <w:pPr>
      <w:spacing w:before="100" w:beforeAutospacing="1" w:after="100" w:afterAutospacing="1" w:line="240" w:lineRule="auto"/>
    </w:pPr>
    <w:rPr>
      <w:rFonts w:ascii="Times New Roman" w:eastAsia="Calibri" w:hAnsi="Times New Roman" w:cs="Times New Roman"/>
      <w:sz w:val="24"/>
      <w:szCs w:val="24"/>
    </w:rPr>
  </w:style>
  <w:style w:type="character" w:customStyle="1" w:styleId="Heading8Char1">
    <w:name w:val="Heading 8 Char1"/>
    <w:aliases w:val="Table Heading Char1"/>
    <w:basedOn w:val="DefaultParagraphFont"/>
    <w:semiHidden/>
    <w:rsid w:val="00B97B55"/>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97B55"/>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B97B55"/>
    <w:pPr>
      <w:widowControl w:val="0"/>
      <w:spacing w:after="0" w:line="240" w:lineRule="auto"/>
      <w:ind w:firstLine="420"/>
      <w:jc w:val="both"/>
    </w:pPr>
    <w:rPr>
      <w:rFonts w:ascii="Times New Roman" w:hAnsi="Times New Roman" w:cs="Times New Roman"/>
      <w:kern w:val="2"/>
      <w:sz w:val="21"/>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97B55"/>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97B55"/>
    <w:rPr>
      <w:rFonts w:ascii="Times New Roman" w:hAnsi="Times New Roman"/>
      <w:lang w:eastAsia="en-US"/>
    </w:rPr>
  </w:style>
  <w:style w:type="character" w:customStyle="1" w:styleId="ListChar">
    <w:name w:val="List Char"/>
    <w:link w:val="List"/>
    <w:locked/>
    <w:rsid w:val="00B97B55"/>
    <w:rPr>
      <w:rFonts w:ascii="Arial" w:eastAsiaTheme="minorHAnsi" w:hAnsi="Arial" w:cstheme="minorBidi"/>
      <w:sz w:val="22"/>
      <w:szCs w:val="22"/>
      <w:lang w:val="sv-SE" w:eastAsia="zh-CN"/>
    </w:rPr>
  </w:style>
  <w:style w:type="character" w:customStyle="1" w:styleId="List2Char">
    <w:name w:val="List 2 Char"/>
    <w:link w:val="List2"/>
    <w:locked/>
    <w:rsid w:val="00B97B55"/>
    <w:rPr>
      <w:rFonts w:ascii="Arial" w:eastAsiaTheme="minorHAnsi" w:hAnsi="Arial" w:cstheme="minorBidi"/>
      <w:sz w:val="22"/>
      <w:szCs w:val="22"/>
      <w:lang w:val="sv-SE" w:eastAsia="ja-JP"/>
    </w:rPr>
  </w:style>
  <w:style w:type="character" w:customStyle="1" w:styleId="List3Char">
    <w:name w:val="List 3 Char"/>
    <w:link w:val="List3"/>
    <w:locked/>
    <w:rsid w:val="00B97B55"/>
    <w:rPr>
      <w:rFonts w:ascii="Arial" w:eastAsiaTheme="minorHAnsi" w:hAnsi="Arial" w:cstheme="minorBidi"/>
      <w:sz w:val="22"/>
      <w:szCs w:val="22"/>
      <w:lang w:val="sv-SE" w:eastAsia="ja-JP"/>
    </w:rPr>
  </w:style>
  <w:style w:type="character" w:customStyle="1" w:styleId="TitleChar1">
    <w:name w:val="Title Char1"/>
    <w:aliases w:val="Heading 31 Char"/>
    <w:link w:val="Title"/>
    <w:locked/>
    <w:rsid w:val="00B97B55"/>
    <w:rPr>
      <w:rFonts w:ascii="Arial" w:eastAsia="MS Mincho" w:hAnsi="Arial" w:cs="Arial"/>
      <w:b/>
      <w:sz w:val="24"/>
      <w:lang w:val="de-DE" w:eastAsia="ja-JP"/>
    </w:rPr>
  </w:style>
  <w:style w:type="paragraph" w:styleId="Title">
    <w:name w:val="Title"/>
    <w:aliases w:val="Heading 31"/>
    <w:basedOn w:val="Normal"/>
    <w:link w:val="TitleChar1"/>
    <w:qFormat/>
    <w:rsid w:val="00B97B55"/>
    <w:pPr>
      <w:overflowPunct w:val="0"/>
      <w:autoSpaceDE w:val="0"/>
      <w:autoSpaceDN w:val="0"/>
      <w:adjustRightInd w:val="0"/>
      <w:spacing w:after="120" w:line="240" w:lineRule="auto"/>
      <w:jc w:val="center"/>
    </w:pPr>
    <w:rPr>
      <w:rFonts w:ascii="Arial" w:eastAsia="MS Mincho" w:hAnsi="Arial" w:cs="Arial"/>
      <w:b/>
      <w:sz w:val="24"/>
      <w:szCs w:val="20"/>
      <w:lang w:val="de-DE" w:eastAsia="ja-JP"/>
    </w:rPr>
  </w:style>
  <w:style w:type="character" w:customStyle="1" w:styleId="TitleChar">
    <w:name w:val="Title Char"/>
    <w:aliases w:val="Heading 31 Char1,no break Char Car Char,h3 Char Car Char"/>
    <w:basedOn w:val="DefaultParagraphFont"/>
    <w:uiPriority w:val="10"/>
    <w:rsid w:val="00B97B55"/>
    <w:rPr>
      <w:rFonts w:asciiTheme="majorHAnsi" w:eastAsiaTheme="majorEastAsia" w:hAnsiTheme="majorHAnsi" w:cstheme="majorBidi"/>
      <w:spacing w:val="-10"/>
      <w:kern w:val="28"/>
      <w:sz w:val="56"/>
      <w:szCs w:val="56"/>
      <w:lang w:val="sv-SE"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97B55"/>
    <w:rPr>
      <w:rFonts w:ascii="Times New Roman" w:hAnsi="Times New Roman"/>
      <w:lang w:eastAsia="en-US"/>
    </w:rPr>
  </w:style>
  <w:style w:type="paragraph" w:styleId="BodyTextIndent">
    <w:name w:val="Body Text Indent"/>
    <w:basedOn w:val="Normal"/>
    <w:link w:val="BodyTextIndentChar"/>
    <w:uiPriority w:val="99"/>
    <w:unhideWhenUsed/>
    <w:rsid w:val="00B97B55"/>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97B55"/>
    <w:rPr>
      <w:rFonts w:ascii="Times New Roman" w:eastAsiaTheme="minorEastAsia" w:hAnsi="Times New Roman"/>
      <w:lang w:val="en-US" w:eastAsia="zh-CN"/>
    </w:rPr>
  </w:style>
  <w:style w:type="paragraph" w:styleId="Subtitle">
    <w:name w:val="Subtitle"/>
    <w:basedOn w:val="Normal"/>
    <w:next w:val="Normal"/>
    <w:link w:val="SubtitleChar"/>
    <w:uiPriority w:val="11"/>
    <w:qFormat/>
    <w:rsid w:val="00B97B55"/>
    <w:pPr>
      <w:snapToGrid w:val="0"/>
      <w:spacing w:after="0" w:line="240" w:lineRule="auto"/>
    </w:pPr>
    <w:rPr>
      <w:rFonts w:asciiTheme="majorHAnsi" w:eastAsiaTheme="majorEastAsia" w:hAnsiTheme="majorHAnsi" w:cstheme="majorBidi"/>
      <w:b/>
      <w:i/>
      <w:iCs/>
      <w:color w:val="4472C4" w:themeColor="accent1"/>
      <w:spacing w:val="15"/>
      <w:sz w:val="20"/>
      <w:szCs w:val="24"/>
    </w:rPr>
  </w:style>
  <w:style w:type="character" w:customStyle="1" w:styleId="SubtitleChar">
    <w:name w:val="Subtitle Char"/>
    <w:basedOn w:val="DefaultParagraphFont"/>
    <w:link w:val="Subtitle"/>
    <w:uiPriority w:val="11"/>
    <w:rsid w:val="00B97B55"/>
    <w:rPr>
      <w:rFonts w:asciiTheme="majorHAnsi" w:eastAsiaTheme="majorEastAsia" w:hAnsiTheme="majorHAnsi" w:cstheme="majorBidi"/>
      <w:b/>
      <w:i/>
      <w:iCs/>
      <w:color w:val="4472C4" w:themeColor="accent1"/>
      <w:spacing w:val="15"/>
      <w:szCs w:val="24"/>
      <w:lang w:val="en-US" w:eastAsia="zh-CN"/>
    </w:rPr>
  </w:style>
  <w:style w:type="paragraph" w:styleId="Date">
    <w:name w:val="Date"/>
    <w:basedOn w:val="Normal"/>
    <w:next w:val="Normal"/>
    <w:link w:val="DateChar"/>
    <w:uiPriority w:val="99"/>
    <w:unhideWhenUsed/>
    <w:rsid w:val="00B97B55"/>
    <w:pPr>
      <w:overflowPunct w:val="0"/>
      <w:autoSpaceDE w:val="0"/>
      <w:autoSpaceDN w:val="0"/>
      <w:adjustRightInd w:val="0"/>
      <w:spacing w:after="0" w:line="240" w:lineRule="auto"/>
      <w:jc w:val="both"/>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uiPriority w:val="99"/>
    <w:rsid w:val="00B97B55"/>
    <w:rPr>
      <w:rFonts w:ascii="Times New Roman" w:hAnsi="Times New Roman"/>
    </w:rPr>
  </w:style>
  <w:style w:type="paragraph" w:styleId="BodyTextFirstIndent2">
    <w:name w:val="Body Text First Indent 2"/>
    <w:basedOn w:val="BodyTextIndent"/>
    <w:link w:val="BodyTextFirstIndent2Char"/>
    <w:uiPriority w:val="99"/>
    <w:unhideWhenUsed/>
    <w:rsid w:val="00B97B5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B97B55"/>
    <w:rPr>
      <w:rFonts w:ascii="Times New Roman" w:eastAsia="MS Mincho" w:hAnsi="Times New Roman"/>
      <w:lang w:val="en-US" w:eastAsia="en-US"/>
    </w:rPr>
  </w:style>
  <w:style w:type="paragraph" w:styleId="BodyText2">
    <w:name w:val="Body Text 2"/>
    <w:basedOn w:val="Normal"/>
    <w:link w:val="BodyText2Char"/>
    <w:uiPriority w:val="99"/>
    <w:unhideWhenUsed/>
    <w:rsid w:val="00B97B55"/>
    <w:pPr>
      <w:widowControl w:val="0"/>
      <w:tabs>
        <w:tab w:val="left" w:pos="2205"/>
      </w:tabs>
      <w:overflowPunct w:val="0"/>
      <w:autoSpaceDE w:val="0"/>
      <w:autoSpaceDN w:val="0"/>
      <w:adjustRightInd w:val="0"/>
      <w:spacing w:after="0" w:line="240" w:lineRule="auto"/>
      <w:ind w:left="630"/>
      <w:jc w:val="both"/>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rsid w:val="00B97B55"/>
    <w:rPr>
      <w:rFonts w:ascii="Times New Roman" w:hAnsi="Times New Roman"/>
      <w:kern w:val="2"/>
      <w:sz w:val="21"/>
      <w:lang w:val="x-none" w:eastAsia="x-none"/>
    </w:rPr>
  </w:style>
  <w:style w:type="paragraph" w:styleId="BodyText3">
    <w:name w:val="Body Text 3"/>
    <w:basedOn w:val="Normal"/>
    <w:link w:val="BodyText3Char"/>
    <w:uiPriority w:val="99"/>
    <w:unhideWhenUsed/>
    <w:rsid w:val="00B97B55"/>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uiPriority w:val="99"/>
    <w:rsid w:val="00B97B55"/>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rsid w:val="00B97B55"/>
    <w:pPr>
      <w:widowControl w:val="0"/>
      <w:tabs>
        <w:tab w:val="left" w:pos="2205"/>
      </w:tabs>
      <w:overflowPunct w:val="0"/>
      <w:autoSpaceDE w:val="0"/>
      <w:autoSpaceDN w:val="0"/>
      <w:adjustRightInd w:val="0"/>
      <w:spacing w:after="0" w:line="240" w:lineRule="auto"/>
      <w:ind w:left="200"/>
      <w:jc w:val="both"/>
    </w:pPr>
    <w:rPr>
      <w:rFonts w:ascii="Times New Roman" w:eastAsia="Times New Roman"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uiPriority w:val="99"/>
    <w:rsid w:val="00B97B55"/>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B97B55"/>
    <w:pPr>
      <w:overflowPunct w:val="0"/>
      <w:autoSpaceDE w:val="0"/>
      <w:autoSpaceDN w:val="0"/>
      <w:adjustRightInd w:val="0"/>
      <w:spacing w:after="0" w:line="240" w:lineRule="auto"/>
      <w:ind w:left="1080"/>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uiPriority w:val="99"/>
    <w:rsid w:val="00B97B55"/>
    <w:rPr>
      <w:rFonts w:ascii="Times New Roman" w:hAnsi="Times New Roman"/>
      <w:lang w:val="en-US" w:eastAsia="ja-JP"/>
    </w:rPr>
  </w:style>
  <w:style w:type="paragraph" w:styleId="NoSpacing">
    <w:name w:val="No Spacing"/>
    <w:uiPriority w:val="1"/>
    <w:qFormat/>
    <w:rsid w:val="00B97B55"/>
    <w:rPr>
      <w:rFonts w:ascii="Calibri" w:eastAsia="SimSun" w:hAnsi="Calibri"/>
      <w:sz w:val="22"/>
      <w:szCs w:val="22"/>
      <w:lang w:val="en-US" w:eastAsia="zh-CN"/>
    </w:rPr>
  </w:style>
  <w:style w:type="paragraph" w:styleId="Revision">
    <w:name w:val="Revision"/>
    <w:uiPriority w:val="99"/>
    <w:semiHidden/>
    <w:rsid w:val="00B97B55"/>
    <w:rPr>
      <w:rFonts w:ascii="Calibri" w:eastAsia="Calibri" w:hAnsi="Calibri"/>
      <w:sz w:val="22"/>
      <w:szCs w:val="22"/>
      <w:lang w:val="en-US" w:eastAsia="en-US"/>
    </w:rPr>
  </w:style>
  <w:style w:type="paragraph" w:styleId="TOCHeading">
    <w:name w:val="TOC Heading"/>
    <w:basedOn w:val="Heading1"/>
    <w:next w:val="Normal"/>
    <w:uiPriority w:val="39"/>
    <w:semiHidden/>
    <w:unhideWhenUsed/>
    <w:qFormat/>
    <w:rsid w:val="00B97B55"/>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TALChar">
    <w:name w:val="TAL Char"/>
    <w:locked/>
    <w:rsid w:val="00B97B55"/>
    <w:rPr>
      <w:rFonts w:ascii="Arial" w:hAnsi="Arial" w:cs="Arial"/>
      <w:sz w:val="18"/>
      <w:lang w:eastAsia="en-US"/>
    </w:rPr>
  </w:style>
  <w:style w:type="character" w:customStyle="1" w:styleId="TACChar">
    <w:name w:val="TAC Char"/>
    <w:link w:val="TAC"/>
    <w:qFormat/>
    <w:locked/>
    <w:rsid w:val="00B97B55"/>
    <w:rPr>
      <w:rFonts w:ascii="Arial" w:eastAsiaTheme="minorHAnsi" w:hAnsi="Arial" w:cstheme="minorBidi"/>
      <w:sz w:val="18"/>
      <w:szCs w:val="22"/>
      <w:lang w:val="x-none" w:eastAsia="x-none"/>
    </w:rPr>
  </w:style>
  <w:style w:type="character" w:customStyle="1" w:styleId="B1Zchn">
    <w:name w:val="B1 Zchn"/>
    <w:locked/>
    <w:rsid w:val="00B97B55"/>
    <w:rPr>
      <w:lang w:val="x-none" w:eastAsia="en-US"/>
    </w:rPr>
  </w:style>
  <w:style w:type="character" w:customStyle="1" w:styleId="TFZchn">
    <w:name w:val="TF Zchn"/>
    <w:locked/>
    <w:rsid w:val="00B97B55"/>
    <w:rPr>
      <w:rFonts w:ascii="Arial" w:hAnsi="Arial" w:cs="Arial"/>
      <w:b/>
      <w:lang w:eastAsia="en-US"/>
    </w:rPr>
  </w:style>
  <w:style w:type="character" w:customStyle="1" w:styleId="B3Char">
    <w:name w:val="B3 Char"/>
    <w:locked/>
    <w:rsid w:val="00B97B55"/>
    <w:rPr>
      <w:lang w:eastAsia="en-US"/>
    </w:rPr>
  </w:style>
  <w:style w:type="paragraph" w:customStyle="1" w:styleId="INDENT1">
    <w:name w:val="INDENT1"/>
    <w:basedOn w:val="Normal"/>
    <w:uiPriority w:val="99"/>
    <w:rsid w:val="00B97B55"/>
    <w:pPr>
      <w:overflowPunct w:val="0"/>
      <w:autoSpaceDE w:val="0"/>
      <w:autoSpaceDN w:val="0"/>
      <w:adjustRightInd w:val="0"/>
      <w:spacing w:after="180" w:line="240" w:lineRule="auto"/>
      <w:ind w:left="851"/>
    </w:pPr>
    <w:rPr>
      <w:rFonts w:ascii="Times New Roman" w:eastAsia="Times New Roman" w:hAnsi="Times New Roman" w:cs="Times New Roman"/>
      <w:sz w:val="20"/>
      <w:szCs w:val="20"/>
      <w:lang w:val="en-GB" w:eastAsia="en-GB"/>
    </w:rPr>
  </w:style>
  <w:style w:type="paragraph" w:customStyle="1" w:styleId="INDENT2">
    <w:name w:val="INDENT2"/>
    <w:basedOn w:val="Normal"/>
    <w:uiPriority w:val="99"/>
    <w:rsid w:val="00B97B55"/>
    <w:pPr>
      <w:overflowPunct w:val="0"/>
      <w:autoSpaceDE w:val="0"/>
      <w:autoSpaceDN w:val="0"/>
      <w:adjustRightInd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INDENT3">
    <w:name w:val="INDENT3"/>
    <w:basedOn w:val="Normal"/>
    <w:uiPriority w:val="99"/>
    <w:rsid w:val="00B97B55"/>
    <w:pPr>
      <w:overflowPunct w:val="0"/>
      <w:autoSpaceDE w:val="0"/>
      <w:autoSpaceDN w:val="0"/>
      <w:adjustRightInd w:val="0"/>
      <w:spacing w:after="180" w:line="240" w:lineRule="auto"/>
      <w:ind w:left="1701" w:hanging="567"/>
    </w:pPr>
    <w:rPr>
      <w:rFonts w:ascii="Times New Roman" w:eastAsia="Times New Roman" w:hAnsi="Times New Roman" w:cs="Times New Roman"/>
      <w:sz w:val="20"/>
      <w:szCs w:val="20"/>
      <w:lang w:val="en-GB" w:eastAsia="en-GB"/>
    </w:rPr>
  </w:style>
  <w:style w:type="paragraph" w:customStyle="1" w:styleId="RecCCITT">
    <w:name w:val="Rec_CCITT_#"/>
    <w:basedOn w:val="Normal"/>
    <w:uiPriority w:val="99"/>
    <w:rsid w:val="00B97B55"/>
    <w:pPr>
      <w:keepNext/>
      <w:keepLines/>
      <w:overflowPunct w:val="0"/>
      <w:autoSpaceDE w:val="0"/>
      <w:autoSpaceDN w:val="0"/>
      <w:adjustRightInd w:val="0"/>
      <w:spacing w:after="180" w:line="240" w:lineRule="auto"/>
    </w:pPr>
    <w:rPr>
      <w:rFonts w:ascii="Times New Roman" w:eastAsia="Times New Roman" w:hAnsi="Times New Roman" w:cs="Times New Roman"/>
      <w:b/>
      <w:sz w:val="20"/>
      <w:szCs w:val="20"/>
      <w:lang w:val="en-GB" w:eastAsia="en-GB"/>
    </w:rPr>
  </w:style>
  <w:style w:type="paragraph" w:customStyle="1" w:styleId="enumlev2">
    <w:name w:val="enumlev2"/>
    <w:basedOn w:val="Normal"/>
    <w:uiPriority w:val="99"/>
    <w:rsid w:val="00B97B5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cs="Times New Roman"/>
      <w:sz w:val="20"/>
      <w:szCs w:val="20"/>
      <w:lang w:eastAsia="en-GB"/>
    </w:rPr>
  </w:style>
  <w:style w:type="paragraph" w:customStyle="1" w:styleId="CouvRecTitle">
    <w:name w:val="Couv Rec Title"/>
    <w:basedOn w:val="Normal"/>
    <w:uiPriority w:val="99"/>
    <w:rsid w:val="00B97B55"/>
    <w:pPr>
      <w:keepNext/>
      <w:keepLines/>
      <w:overflowPunct w:val="0"/>
      <w:autoSpaceDE w:val="0"/>
      <w:autoSpaceDN w:val="0"/>
      <w:adjustRightInd w:val="0"/>
      <w:spacing w:before="240" w:after="180" w:line="240" w:lineRule="auto"/>
      <w:ind w:left="1418"/>
    </w:pPr>
    <w:rPr>
      <w:rFonts w:ascii="Arial" w:eastAsia="Times New Roman" w:hAnsi="Arial" w:cs="Times New Roman"/>
      <w:b/>
      <w:sz w:val="36"/>
      <w:szCs w:val="20"/>
      <w:lang w:eastAsia="en-GB"/>
    </w:rPr>
  </w:style>
  <w:style w:type="paragraph" w:customStyle="1" w:styleId="numberedlist0">
    <w:name w:val="numbered list"/>
    <w:basedOn w:val="ListBullet"/>
    <w:uiPriority w:val="99"/>
    <w:rsid w:val="00B97B5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pPr>
    <w:rPr>
      <w:rFonts w:ascii="CG Times (WN)" w:eastAsia="Times New Roman" w:hAnsi="CG Times (WN)" w:cs="Times New Roman"/>
      <w:sz w:val="20"/>
      <w:szCs w:val="20"/>
      <w:lang w:val="en-GB"/>
    </w:rPr>
  </w:style>
  <w:style w:type="paragraph" w:customStyle="1" w:styleId="CRfront">
    <w:name w:val="CR_front"/>
    <w:next w:val="Normal"/>
    <w:uiPriority w:val="99"/>
    <w:rsid w:val="00B97B55"/>
    <w:rPr>
      <w:rFonts w:ascii="Arial" w:eastAsia="MS Mincho" w:hAnsi="Arial"/>
      <w:lang w:eastAsia="en-US"/>
    </w:rPr>
  </w:style>
  <w:style w:type="paragraph" w:customStyle="1" w:styleId="TabList">
    <w:name w:val="TabList"/>
    <w:basedOn w:val="Normal"/>
    <w:uiPriority w:val="99"/>
    <w:rsid w:val="00B97B55"/>
    <w:pPr>
      <w:tabs>
        <w:tab w:val="left" w:pos="1134"/>
      </w:tabs>
      <w:overflowPunct w:val="0"/>
      <w:autoSpaceDE w:val="0"/>
      <w:autoSpaceDN w:val="0"/>
      <w:adjustRightInd w:val="0"/>
      <w:spacing w:after="0" w:line="240" w:lineRule="auto"/>
    </w:pPr>
    <w:rPr>
      <w:rFonts w:ascii="Times New Roman" w:eastAsia="MS Mincho" w:hAnsi="Times New Roman" w:cs="Times New Roman"/>
      <w:sz w:val="20"/>
      <w:szCs w:val="20"/>
      <w:lang w:val="en-GB" w:eastAsia="en-GB"/>
    </w:rPr>
  </w:style>
  <w:style w:type="paragraph" w:customStyle="1" w:styleId="table">
    <w:name w:val="table"/>
    <w:basedOn w:val="Normal"/>
    <w:next w:val="Normal"/>
    <w:uiPriority w:val="99"/>
    <w:rsid w:val="00B97B55"/>
    <w:pPr>
      <w:overflowPunct w:val="0"/>
      <w:autoSpaceDE w:val="0"/>
      <w:autoSpaceDN w:val="0"/>
      <w:adjustRightInd w:val="0"/>
      <w:spacing w:after="0" w:line="240" w:lineRule="auto"/>
      <w:jc w:val="center"/>
    </w:pPr>
    <w:rPr>
      <w:rFonts w:ascii="Times New Roman" w:eastAsia="MS Mincho" w:hAnsi="Times New Roman" w:cs="Times New Roman"/>
      <w:sz w:val="20"/>
      <w:szCs w:val="20"/>
      <w:lang w:eastAsia="en-GB"/>
    </w:rPr>
  </w:style>
  <w:style w:type="paragraph" w:customStyle="1" w:styleId="tabletext">
    <w:name w:val="table text"/>
    <w:basedOn w:val="Normal"/>
    <w:next w:val="table"/>
    <w:uiPriority w:val="99"/>
    <w:rsid w:val="00B97B55"/>
    <w:pPr>
      <w:overflowPunct w:val="0"/>
      <w:autoSpaceDE w:val="0"/>
      <w:autoSpaceDN w:val="0"/>
      <w:adjustRightInd w:val="0"/>
      <w:spacing w:after="0" w:line="240" w:lineRule="auto"/>
    </w:pPr>
    <w:rPr>
      <w:rFonts w:ascii="Times New Roman" w:eastAsia="MS Mincho" w:hAnsi="Times New Roman" w:cs="Times New Roman"/>
      <w:i/>
      <w:sz w:val="20"/>
      <w:szCs w:val="20"/>
      <w:lang w:val="en-GB" w:eastAsia="en-GB"/>
    </w:rPr>
  </w:style>
  <w:style w:type="paragraph" w:customStyle="1" w:styleId="HE">
    <w:name w:val="HE"/>
    <w:basedOn w:val="Normal"/>
    <w:uiPriority w:val="99"/>
    <w:rsid w:val="00B97B55"/>
    <w:pPr>
      <w:overflowPunct w:val="0"/>
      <w:autoSpaceDE w:val="0"/>
      <w:autoSpaceDN w:val="0"/>
      <w:adjustRightInd w:val="0"/>
      <w:spacing w:after="0" w:line="240" w:lineRule="auto"/>
    </w:pPr>
    <w:rPr>
      <w:rFonts w:ascii="Times New Roman" w:eastAsia="MS Mincho" w:hAnsi="Times New Roman" w:cs="Times New Roman"/>
      <w:b/>
      <w:sz w:val="20"/>
      <w:szCs w:val="20"/>
      <w:lang w:val="en-GB" w:eastAsia="en-GB"/>
    </w:rPr>
  </w:style>
  <w:style w:type="character" w:customStyle="1" w:styleId="textChar">
    <w:name w:val="text Char"/>
    <w:link w:val="text"/>
    <w:locked/>
    <w:rsid w:val="00B97B55"/>
    <w:rPr>
      <w:sz w:val="24"/>
      <w:lang w:val="en-AU"/>
    </w:rPr>
  </w:style>
  <w:style w:type="paragraph" w:customStyle="1" w:styleId="text">
    <w:name w:val="text"/>
    <w:basedOn w:val="Normal"/>
    <w:link w:val="textChar"/>
    <w:qFormat/>
    <w:rsid w:val="00B97B55"/>
    <w:pPr>
      <w:widowControl w:val="0"/>
      <w:overflowPunct w:val="0"/>
      <w:autoSpaceDE w:val="0"/>
      <w:autoSpaceDN w:val="0"/>
      <w:adjustRightInd w:val="0"/>
      <w:spacing w:after="240" w:line="240" w:lineRule="auto"/>
      <w:jc w:val="both"/>
    </w:pPr>
    <w:rPr>
      <w:rFonts w:ascii="CG Times (WN)" w:eastAsia="Times New Roman" w:hAnsi="CG Times (WN)" w:cs="Times New Roman"/>
      <w:sz w:val="24"/>
      <w:szCs w:val="20"/>
      <w:lang w:val="en-AU" w:eastAsia="en-GB"/>
    </w:rPr>
  </w:style>
  <w:style w:type="paragraph" w:customStyle="1" w:styleId="berschrift1H1">
    <w:name w:val="Überschrift 1.H1"/>
    <w:basedOn w:val="Normal"/>
    <w:next w:val="Normal"/>
    <w:uiPriority w:val="99"/>
    <w:rsid w:val="00B97B55"/>
    <w:pPr>
      <w:keepNext/>
      <w:keepLines/>
      <w:numPr>
        <w:numId w:val="39"/>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de-DE"/>
    </w:rPr>
  </w:style>
  <w:style w:type="paragraph" w:customStyle="1" w:styleId="textintend1">
    <w:name w:val="text intend 1"/>
    <w:basedOn w:val="text"/>
    <w:uiPriority w:val="99"/>
    <w:rsid w:val="00B97B55"/>
    <w:pPr>
      <w:widowControl/>
      <w:numPr>
        <w:numId w:val="40"/>
      </w:numPr>
      <w:tabs>
        <w:tab w:val="clear" w:pos="992"/>
      </w:tabs>
      <w:spacing w:after="120"/>
      <w:ind w:left="360" w:hanging="360"/>
    </w:pPr>
    <w:rPr>
      <w:rFonts w:eastAsia="MS Mincho"/>
      <w:lang w:val="en-US"/>
    </w:rPr>
  </w:style>
  <w:style w:type="paragraph" w:customStyle="1" w:styleId="textintend2">
    <w:name w:val="text intend 2"/>
    <w:basedOn w:val="text"/>
    <w:uiPriority w:val="99"/>
    <w:rsid w:val="00B97B55"/>
    <w:pPr>
      <w:widowControl/>
      <w:numPr>
        <w:numId w:val="41"/>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rsid w:val="00B97B55"/>
    <w:pPr>
      <w:widowControl/>
      <w:numPr>
        <w:numId w:val="42"/>
      </w:numPr>
      <w:tabs>
        <w:tab w:val="clear" w:pos="1843"/>
      </w:tabs>
      <w:spacing w:after="120"/>
      <w:ind w:left="1004" w:hanging="360"/>
    </w:pPr>
    <w:rPr>
      <w:rFonts w:eastAsia="MS Mincho"/>
      <w:lang w:val="en-US"/>
    </w:rPr>
  </w:style>
  <w:style w:type="paragraph" w:customStyle="1" w:styleId="normalpuce">
    <w:name w:val="normal puce"/>
    <w:basedOn w:val="Normal"/>
    <w:uiPriority w:val="99"/>
    <w:rsid w:val="00B97B55"/>
    <w:pPr>
      <w:widowControl w:val="0"/>
      <w:numPr>
        <w:numId w:val="43"/>
      </w:numPr>
      <w:overflowPunct w:val="0"/>
      <w:autoSpaceDE w:val="0"/>
      <w:autoSpaceDN w:val="0"/>
      <w:adjustRightInd w:val="0"/>
      <w:spacing w:before="60" w:after="60" w:line="240" w:lineRule="auto"/>
      <w:jc w:val="both"/>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uiPriority w:val="99"/>
    <w:rsid w:val="00B97B55"/>
    <w:pPr>
      <w:keepLines w:val="0"/>
      <w:numPr>
        <w:numId w:val="44"/>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rsid w:val="00B97B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cs="Times New Roman"/>
      <w:szCs w:val="20"/>
      <w:lang w:val="fr-FR" w:eastAsia="en-GB"/>
    </w:rPr>
  </w:style>
  <w:style w:type="paragraph" w:customStyle="1" w:styleId="para">
    <w:name w:val="para"/>
    <w:basedOn w:val="Normal"/>
    <w:uiPriority w:val="99"/>
    <w:rsid w:val="00B97B55"/>
    <w:pPr>
      <w:overflowPunct w:val="0"/>
      <w:autoSpaceDE w:val="0"/>
      <w:autoSpaceDN w:val="0"/>
      <w:adjustRightInd w:val="0"/>
      <w:spacing w:after="240" w:line="240" w:lineRule="auto"/>
      <w:jc w:val="both"/>
    </w:pPr>
    <w:rPr>
      <w:rFonts w:ascii="Helvetica" w:eastAsia="Times New Roman" w:hAnsi="Helvetica" w:cs="Times New Roman"/>
      <w:sz w:val="20"/>
      <w:szCs w:val="20"/>
      <w:lang w:val="en-GB" w:eastAsia="en-GB"/>
    </w:rPr>
  </w:style>
  <w:style w:type="paragraph" w:customStyle="1" w:styleId="Cell">
    <w:name w:val="Cell"/>
    <w:basedOn w:val="Normal"/>
    <w:uiPriority w:val="99"/>
    <w:rsid w:val="00B97B55"/>
    <w:pPr>
      <w:overflowPunct w:val="0"/>
      <w:autoSpaceDE w:val="0"/>
      <w:autoSpaceDN w:val="0"/>
      <w:adjustRightInd w:val="0"/>
      <w:spacing w:after="0" w:line="240" w:lineRule="exact"/>
      <w:jc w:val="center"/>
    </w:pPr>
    <w:rPr>
      <w:rFonts w:ascii="Times New Roman" w:eastAsia="Times New Roman" w:hAnsi="Times New Roman" w:cs="Times New Roman"/>
      <w:sz w:val="16"/>
      <w:szCs w:val="20"/>
      <w:lang w:eastAsia="ja-JP"/>
    </w:rPr>
  </w:style>
  <w:style w:type="paragraph" w:customStyle="1" w:styleId="h60">
    <w:name w:val="h6"/>
    <w:basedOn w:val="Normal"/>
    <w:uiPriority w:val="99"/>
    <w:rsid w:val="00B97B5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b10">
    <w:name w:val="b1"/>
    <w:basedOn w:val="Normal"/>
    <w:uiPriority w:val="99"/>
    <w:rsid w:val="00B97B5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tah0">
    <w:name w:val="tah"/>
    <w:basedOn w:val="Normal"/>
    <w:uiPriority w:val="99"/>
    <w:rsid w:val="00B97B55"/>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B97B5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B9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B97B55"/>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tdoc-header">
    <w:name w:val="tdoc-header"/>
    <w:uiPriority w:val="99"/>
    <w:rsid w:val="00B97B55"/>
    <w:rPr>
      <w:rFonts w:ascii="Arial" w:hAnsi="Arial"/>
      <w:noProof/>
      <w:sz w:val="24"/>
      <w:lang w:eastAsia="en-US"/>
    </w:rPr>
  </w:style>
  <w:style w:type="paragraph" w:customStyle="1" w:styleId="CharChar3CharCharCharCharCharChar">
    <w:name w:val="Char Char3 Char Char Char Char Char Char"/>
    <w:uiPriority w:val="99"/>
    <w:semiHidden/>
    <w:rsid w:val="00B9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B97B5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B97B5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B9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B97B55"/>
    <w:rPr>
      <w:rFonts w:ascii="Arial" w:eastAsia="SimSun" w:hAnsi="Arial" w:cs="Arial"/>
      <w:sz w:val="18"/>
      <w:lang w:eastAsia="zh-CN"/>
    </w:rPr>
  </w:style>
  <w:style w:type="paragraph" w:customStyle="1" w:styleId="TableCell">
    <w:name w:val="Table Cell"/>
    <w:basedOn w:val="TAC"/>
    <w:link w:val="TableCellChar"/>
    <w:qFormat/>
    <w:rsid w:val="00B97B55"/>
    <w:pPr>
      <w:overflowPunct w:val="0"/>
      <w:autoSpaceDE w:val="0"/>
      <w:autoSpaceDN w:val="0"/>
      <w:adjustRightInd w:val="0"/>
      <w:spacing w:line="240" w:lineRule="auto"/>
    </w:pPr>
    <w:rPr>
      <w:rFonts w:eastAsia="SimSun" w:cs="Arial"/>
      <w:szCs w:val="20"/>
      <w:lang w:val="en-GB" w:eastAsia="zh-CN"/>
    </w:rPr>
  </w:style>
  <w:style w:type="character" w:customStyle="1" w:styleId="MTDisplayEquationChar">
    <w:name w:val="MTDisplayEquation Char"/>
    <w:link w:val="MTDisplayEquation"/>
    <w:locked/>
    <w:rsid w:val="00B97B55"/>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B97B55"/>
    <w:pPr>
      <w:tabs>
        <w:tab w:val="center" w:pos="4680"/>
        <w:tab w:val="right" w:pos="9360"/>
      </w:tabs>
      <w:spacing w:after="0" w:line="240" w:lineRule="auto"/>
    </w:pPr>
    <w:rPr>
      <w:rFonts w:ascii="Calibri" w:eastAsia="Calibri" w:hAnsi="Calibri" w:cs="Calibri"/>
      <w:sz w:val="20"/>
      <w:lang w:val="x-none" w:eastAsia="x-none"/>
    </w:rPr>
  </w:style>
  <w:style w:type="paragraph" w:customStyle="1" w:styleId="Default">
    <w:name w:val="Default"/>
    <w:uiPriority w:val="99"/>
    <w:rsid w:val="00B97B55"/>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97B55"/>
    <w:rPr>
      <w:rFonts w:ascii="Calibri" w:eastAsia="SimSun" w:hAnsi="Calibri"/>
      <w:kern w:val="2"/>
      <w:sz w:val="24"/>
      <w:szCs w:val="24"/>
      <w:lang w:eastAsia="zh-CN"/>
    </w:rPr>
  </w:style>
  <w:style w:type="paragraph" w:customStyle="1" w:styleId="bullet1">
    <w:name w:val="bullet1"/>
    <w:basedOn w:val="text"/>
    <w:link w:val="bullet1Char"/>
    <w:uiPriority w:val="99"/>
    <w:qFormat/>
    <w:rsid w:val="00B97B55"/>
    <w:pPr>
      <w:widowControl/>
      <w:numPr>
        <w:numId w:val="45"/>
      </w:numPr>
      <w:overflowPunct/>
      <w:autoSpaceDE/>
      <w:autoSpaceDN/>
      <w:adjustRightInd/>
      <w:spacing w:after="0"/>
      <w:jc w:val="left"/>
    </w:pPr>
    <w:rPr>
      <w:rFonts w:ascii="Calibri" w:eastAsia="SimSun" w:hAnsi="Calibri"/>
      <w:kern w:val="2"/>
      <w:szCs w:val="24"/>
      <w:lang w:val="en-GB" w:eastAsia="zh-CN"/>
    </w:rPr>
  </w:style>
  <w:style w:type="character" w:customStyle="1" w:styleId="bullet2Char">
    <w:name w:val="bullet2 Char"/>
    <w:link w:val="bullet2"/>
    <w:uiPriority w:val="99"/>
    <w:locked/>
    <w:rsid w:val="00B97B55"/>
    <w:rPr>
      <w:rFonts w:ascii="Times" w:eastAsia="SimSun" w:hAnsi="Times"/>
      <w:kern w:val="2"/>
      <w:sz w:val="24"/>
      <w:szCs w:val="24"/>
      <w:lang w:eastAsia="zh-CN"/>
    </w:rPr>
  </w:style>
  <w:style w:type="paragraph" w:customStyle="1" w:styleId="bullet2">
    <w:name w:val="bullet2"/>
    <w:basedOn w:val="text"/>
    <w:link w:val="bullet2Char"/>
    <w:uiPriority w:val="99"/>
    <w:qFormat/>
    <w:rsid w:val="00B97B55"/>
    <w:pPr>
      <w:widowControl/>
      <w:numPr>
        <w:ilvl w:val="1"/>
        <w:numId w:val="45"/>
      </w:numPr>
      <w:overflowPunct/>
      <w:autoSpaceDE/>
      <w:autoSpaceDN/>
      <w:adjustRightInd/>
      <w:spacing w:after="0"/>
      <w:jc w:val="left"/>
    </w:pPr>
    <w:rPr>
      <w:rFonts w:ascii="Times" w:eastAsia="SimSun" w:hAnsi="Times"/>
      <w:kern w:val="2"/>
      <w:szCs w:val="24"/>
      <w:lang w:val="en-GB" w:eastAsia="zh-CN"/>
    </w:rPr>
  </w:style>
  <w:style w:type="character" w:customStyle="1" w:styleId="bullet3Char">
    <w:name w:val="bullet3 Char"/>
    <w:link w:val="bullet3"/>
    <w:uiPriority w:val="99"/>
    <w:locked/>
    <w:rsid w:val="00B97B55"/>
    <w:rPr>
      <w:rFonts w:ascii="Times" w:eastAsia="Batang" w:hAnsi="Times"/>
      <w:szCs w:val="24"/>
      <w:lang w:eastAsia="en-US"/>
    </w:rPr>
  </w:style>
  <w:style w:type="paragraph" w:customStyle="1" w:styleId="bullet3">
    <w:name w:val="bullet3"/>
    <w:basedOn w:val="text"/>
    <w:link w:val="bullet3Char"/>
    <w:uiPriority w:val="99"/>
    <w:qFormat/>
    <w:rsid w:val="00B97B55"/>
    <w:pPr>
      <w:widowControl/>
      <w:numPr>
        <w:ilvl w:val="2"/>
        <w:numId w:val="45"/>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B97B55"/>
    <w:pPr>
      <w:widowControl/>
      <w:numPr>
        <w:ilvl w:val="3"/>
        <w:numId w:val="45"/>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rsid w:val="00B97B55"/>
    <w:pPr>
      <w:numPr>
        <w:numId w:val="46"/>
      </w:numPr>
      <w:spacing w:after="0" w:line="240" w:lineRule="auto"/>
    </w:pPr>
    <w:rPr>
      <w:rFonts w:ascii="Times New Roman" w:eastAsia="MS Mincho" w:hAnsi="Times New Roman" w:cs="Times New Roman"/>
      <w:sz w:val="24"/>
      <w:szCs w:val="24"/>
      <w:lang w:eastAsia="ja-JP"/>
    </w:rPr>
  </w:style>
  <w:style w:type="character" w:customStyle="1" w:styleId="CommentsChar">
    <w:name w:val="Comments Char"/>
    <w:link w:val="Comments"/>
    <w:locked/>
    <w:rsid w:val="00B97B55"/>
    <w:rPr>
      <w:rFonts w:ascii="Arial" w:eastAsia="MS Mincho" w:hAnsi="Arial" w:cs="Arial"/>
      <w:i/>
      <w:sz w:val="18"/>
      <w:szCs w:val="24"/>
    </w:rPr>
  </w:style>
  <w:style w:type="paragraph" w:customStyle="1" w:styleId="Comments">
    <w:name w:val="Comments"/>
    <w:basedOn w:val="Normal"/>
    <w:link w:val="CommentsChar"/>
    <w:qFormat/>
    <w:rsid w:val="00B97B55"/>
    <w:pPr>
      <w:spacing w:before="40" w:after="0" w:line="240" w:lineRule="auto"/>
    </w:pPr>
    <w:rPr>
      <w:rFonts w:ascii="Arial" w:eastAsia="MS Mincho" w:hAnsi="Arial" w:cs="Arial"/>
      <w:i/>
      <w:sz w:val="18"/>
      <w:szCs w:val="24"/>
      <w:lang w:val="en-GB" w:eastAsia="en-GB"/>
    </w:rPr>
  </w:style>
  <w:style w:type="character" w:customStyle="1" w:styleId="bulletChar">
    <w:name w:val="bullet Char"/>
    <w:link w:val="bullet"/>
    <w:uiPriority w:val="99"/>
    <w:locked/>
    <w:rsid w:val="00B97B55"/>
    <w:rPr>
      <w:szCs w:val="24"/>
      <w:lang w:val="x-none" w:eastAsia="x-none"/>
    </w:rPr>
  </w:style>
  <w:style w:type="paragraph" w:customStyle="1" w:styleId="bullet">
    <w:name w:val="bullet"/>
    <w:basedOn w:val="ListParagraph"/>
    <w:link w:val="bulletChar"/>
    <w:uiPriority w:val="99"/>
    <w:qFormat/>
    <w:rsid w:val="00B97B55"/>
    <w:pPr>
      <w:numPr>
        <w:numId w:val="47"/>
      </w:numPr>
      <w:spacing w:line="240" w:lineRule="auto"/>
      <w:contextualSpacing/>
    </w:pPr>
    <w:rPr>
      <w:rFonts w:ascii="CG Times (WN)" w:eastAsia="Times New Roman" w:hAnsi="CG Times (WN)" w:cs="Times New Roman"/>
      <w:sz w:val="20"/>
      <w:szCs w:val="24"/>
      <w:lang w:eastAsia="x-none"/>
    </w:rPr>
  </w:style>
  <w:style w:type="character" w:customStyle="1" w:styleId="RAN1tdocChar">
    <w:name w:val="RAN1 tdoc Char"/>
    <w:link w:val="RAN1tdoc"/>
    <w:locked/>
    <w:rsid w:val="00B97B55"/>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97B55"/>
    <w:pPr>
      <w:spacing w:after="0" w:line="240" w:lineRule="auto"/>
      <w:ind w:left="720" w:hanging="720"/>
    </w:pPr>
    <w:rPr>
      <w:rFonts w:ascii="Times" w:eastAsia="Batang" w:hAnsi="Times" w:cs="Times"/>
      <w:b/>
      <w:color w:val="0000FF"/>
      <w:sz w:val="20"/>
      <w:szCs w:val="24"/>
      <w:u w:val="single" w:color="0000FF"/>
      <w:lang w:val="en-GB" w:eastAsia="x-none"/>
    </w:rPr>
  </w:style>
  <w:style w:type="paragraph" w:customStyle="1" w:styleId="ZchnZchn">
    <w:name w:val="Zchn Zchn"/>
    <w:uiPriority w:val="99"/>
    <w:rsid w:val="00B97B5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B97B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22Char">
    <w:name w:val="스타일 스타일 스타일 스타일 양쪽 첫 줄:  2 글자 + 첫 줄:  2 글자 + 첫 줄:  2 글자 + 첫 줄:  2... Char"/>
    <w:link w:val="2222"/>
    <w:locked/>
    <w:rsid w:val="00B97B5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B97B55"/>
    <w:pPr>
      <w:spacing w:after="180" w:line="336" w:lineRule="auto"/>
      <w:ind w:firstLineChars="200" w:firstLine="200"/>
      <w:jc w:val="both"/>
    </w:pPr>
    <w:rPr>
      <w:rFonts w:ascii="Malgun Gothic" w:eastAsia="Malgun Gothic" w:hAnsi="Malgun Gothic" w:cs="Batang"/>
      <w:sz w:val="20"/>
      <w:szCs w:val="20"/>
      <w:lang w:val="en-GB"/>
    </w:rPr>
  </w:style>
  <w:style w:type="character" w:customStyle="1" w:styleId="tdocChar">
    <w:name w:val="tdoc Char"/>
    <w:link w:val="tdoc"/>
    <w:locked/>
    <w:rsid w:val="00B97B55"/>
    <w:rPr>
      <w:rFonts w:ascii="Times" w:eastAsia="Batang" w:hAnsi="Times" w:cs="Times"/>
      <w:szCs w:val="24"/>
      <w:lang w:eastAsia="en-US"/>
    </w:rPr>
  </w:style>
  <w:style w:type="paragraph" w:customStyle="1" w:styleId="tdoc">
    <w:name w:val="tdoc"/>
    <w:basedOn w:val="Normal"/>
    <w:link w:val="tdocChar"/>
    <w:qFormat/>
    <w:rsid w:val="00B97B55"/>
    <w:pPr>
      <w:spacing w:after="0" w:line="240" w:lineRule="auto"/>
      <w:ind w:left="1440" w:hanging="1440"/>
    </w:pPr>
    <w:rPr>
      <w:rFonts w:ascii="Times" w:eastAsia="Batang" w:hAnsi="Times" w:cs="Times"/>
      <w:sz w:val="20"/>
      <w:szCs w:val="24"/>
      <w:lang w:val="en-GB"/>
    </w:rPr>
  </w:style>
  <w:style w:type="character" w:customStyle="1" w:styleId="maintextChar">
    <w:name w:val="main text Char"/>
    <w:link w:val="maintext"/>
    <w:qFormat/>
    <w:locked/>
    <w:rsid w:val="00B97B55"/>
    <w:rPr>
      <w:rFonts w:ascii="Malgun Gothic" w:eastAsia="Malgun Gothic" w:hAnsi="Malgun Gothic"/>
      <w:lang w:eastAsia="ko-KR"/>
    </w:rPr>
  </w:style>
  <w:style w:type="paragraph" w:customStyle="1" w:styleId="maintext">
    <w:name w:val="main text"/>
    <w:basedOn w:val="Normal"/>
    <w:link w:val="maintextChar"/>
    <w:qFormat/>
    <w:rsid w:val="00B97B55"/>
    <w:pPr>
      <w:spacing w:before="60" w:after="60" w:line="288" w:lineRule="auto"/>
      <w:ind w:firstLineChars="200" w:firstLine="200"/>
      <w:jc w:val="both"/>
    </w:pPr>
    <w:rPr>
      <w:rFonts w:ascii="Malgun Gothic" w:eastAsia="Malgun Gothic" w:hAnsi="Malgun Gothic" w:cs="Times New Roman"/>
      <w:sz w:val="20"/>
      <w:szCs w:val="20"/>
      <w:lang w:val="en-GB" w:eastAsia="ko-KR"/>
    </w:rPr>
  </w:style>
  <w:style w:type="paragraph" w:customStyle="1" w:styleId="CharChar1CharCharCharChar">
    <w:name w:val="Char Char1 Char Char Char Char"/>
    <w:uiPriority w:val="99"/>
    <w:semiHidden/>
    <w:rsid w:val="00B97B5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B97B55"/>
    <w:pPr>
      <w:widowControl w:val="0"/>
      <w:spacing w:after="0" w:line="240" w:lineRule="auto"/>
      <w:jc w:val="both"/>
    </w:pPr>
    <w:rPr>
      <w:rFonts w:ascii="Arial" w:hAnsi="Arial" w:cs="SimSun"/>
      <w:kern w:val="2"/>
      <w:sz w:val="21"/>
      <w:szCs w:val="20"/>
    </w:rPr>
  </w:style>
  <w:style w:type="paragraph" w:customStyle="1" w:styleId="tablecell0">
    <w:name w:val="tablecell"/>
    <w:basedOn w:val="Normal"/>
    <w:uiPriority w:val="99"/>
    <w:qFormat/>
    <w:rsid w:val="00B97B55"/>
    <w:pPr>
      <w:autoSpaceDE w:val="0"/>
      <w:autoSpaceDN w:val="0"/>
      <w:adjustRightInd w:val="0"/>
      <w:snapToGrid w:val="0"/>
      <w:spacing w:before="40" w:after="40" w:line="240" w:lineRule="auto"/>
    </w:pPr>
    <w:rPr>
      <w:rFonts w:ascii="Times New Roman" w:hAnsi="Times New Roman" w:cs="Times New Roman"/>
      <w:sz w:val="20"/>
      <w:szCs w:val="20"/>
    </w:rPr>
  </w:style>
  <w:style w:type="paragraph" w:customStyle="1" w:styleId="tableheader">
    <w:name w:val="tableheader"/>
    <w:basedOn w:val="Normal"/>
    <w:uiPriority w:val="99"/>
    <w:qFormat/>
    <w:rsid w:val="00B97B55"/>
    <w:pPr>
      <w:snapToGrid w:val="0"/>
      <w:spacing w:before="40" w:after="40" w:line="240" w:lineRule="auto"/>
      <w:jc w:val="center"/>
    </w:pPr>
    <w:rPr>
      <w:rFonts w:ascii="Times New Roman" w:hAnsi="Times New Roman" w:cs="Calibri"/>
      <w:b/>
      <w:bCs/>
      <w:color w:val="000000"/>
      <w:sz w:val="20"/>
      <w:szCs w:val="20"/>
    </w:rPr>
  </w:style>
  <w:style w:type="paragraph" w:customStyle="1" w:styleId="Test">
    <w:name w:val="Test"/>
    <w:basedOn w:val="Normal"/>
    <w:uiPriority w:val="99"/>
    <w:rsid w:val="00B97B55"/>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ordinary-output">
    <w:name w:val="ordinary-output"/>
    <w:basedOn w:val="Normal"/>
    <w:uiPriority w:val="99"/>
    <w:rsid w:val="00B97B55"/>
    <w:pPr>
      <w:spacing w:before="100" w:beforeAutospacing="1" w:after="100" w:afterAutospacing="1" w:line="322" w:lineRule="atLeast"/>
    </w:pPr>
    <w:rPr>
      <w:rFonts w:ascii="SimSun" w:hAnsi="SimSun" w:cs="SimSun"/>
      <w:color w:val="333333"/>
      <w:sz w:val="26"/>
      <w:szCs w:val="26"/>
    </w:rPr>
  </w:style>
  <w:style w:type="character" w:customStyle="1" w:styleId="3GPPNormalTextChar">
    <w:name w:val="3GPP Normal Text Char"/>
    <w:link w:val="3GPPNormalText"/>
    <w:locked/>
    <w:rsid w:val="00B97B55"/>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97B55"/>
    <w:pPr>
      <w:tabs>
        <w:tab w:val="left" w:pos="1440"/>
      </w:tabs>
      <w:spacing w:line="240" w:lineRule="auto"/>
      <w:ind w:left="1440" w:hanging="1440"/>
    </w:pPr>
    <w:rPr>
      <w:rFonts w:ascii="MS Mincho" w:eastAsia="MS Mincho" w:hAnsi="MS Mincho" w:cs="Times New Roman"/>
      <w:szCs w:val="24"/>
    </w:rPr>
  </w:style>
  <w:style w:type="paragraph" w:customStyle="1" w:styleId="TableText0">
    <w:name w:val="TableText"/>
    <w:basedOn w:val="BodyTextIndent"/>
    <w:uiPriority w:val="99"/>
    <w:rsid w:val="00B97B5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B97B5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B97B55"/>
    <w:pPr>
      <w:overflowPunct w:val="0"/>
      <w:autoSpaceDE w:val="0"/>
      <w:autoSpaceDN w:val="0"/>
      <w:adjustRightInd w:val="0"/>
      <w:spacing w:after="220" w:line="240" w:lineRule="auto"/>
    </w:pPr>
    <w:rPr>
      <w:rFonts w:ascii="Times New Roman" w:eastAsia="MS Mincho" w:hAnsi="Times New Roman" w:cs="Times New Roman"/>
      <w:b/>
      <w:sz w:val="20"/>
      <w:szCs w:val="20"/>
      <w:lang w:eastAsia="ja-JP"/>
    </w:rPr>
  </w:style>
  <w:style w:type="paragraph" w:customStyle="1" w:styleId="91">
    <w:name w:val="目录 91"/>
    <w:basedOn w:val="TOC8"/>
    <w:uiPriority w:val="99"/>
    <w:rsid w:val="00B97B55"/>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B97B55"/>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7B55"/>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B97B55"/>
    <w:pPr>
      <w:widowControl w:val="0"/>
      <w:spacing w:after="0" w:line="240" w:lineRule="auto"/>
    </w:pPr>
    <w:rPr>
      <w:rFonts w:ascii="CG Times (WN)" w:hAnsi="CG Times (WN)" w:cs="Times New Roman"/>
      <w:color w:val="0000FF"/>
      <w:kern w:val="2"/>
      <w:sz w:val="21"/>
      <w:szCs w:val="20"/>
    </w:rPr>
  </w:style>
  <w:style w:type="paragraph" w:customStyle="1" w:styleId="BalloonText1">
    <w:name w:val="Balloon Text1"/>
    <w:basedOn w:val="Normal"/>
    <w:uiPriority w:val="99"/>
    <w:semiHidden/>
    <w:rsid w:val="00B97B55"/>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Normal-Figure">
    <w:name w:val="Normal-Figure"/>
    <w:basedOn w:val="Normal"/>
    <w:uiPriority w:val="99"/>
    <w:rsid w:val="00B97B55"/>
    <w:pPr>
      <w:spacing w:before="360" w:after="0" w:line="240" w:lineRule="atLeast"/>
      <w:jc w:val="center"/>
    </w:pPr>
    <w:rPr>
      <w:rFonts w:ascii="Times New Roman" w:eastAsia="MS Mincho" w:hAnsi="Times New Roman" w:cs="Times New Roman"/>
      <w:sz w:val="20"/>
      <w:szCs w:val="20"/>
      <w:lang w:eastAsia="ja-JP"/>
    </w:rPr>
  </w:style>
  <w:style w:type="paragraph" w:customStyle="1" w:styleId="List1">
    <w:name w:val="List 1"/>
    <w:basedOn w:val="Normal"/>
    <w:uiPriority w:val="99"/>
    <w:rsid w:val="00B97B55"/>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uiPriority w:val="99"/>
    <w:rsid w:val="00B97B55"/>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uiPriority w:val="99"/>
    <w:rsid w:val="00B97B55"/>
    <w:rPr>
      <w:b/>
    </w:rPr>
  </w:style>
  <w:style w:type="paragraph" w:customStyle="1" w:styleId="00BodyText">
    <w:name w:val="00 BodyText"/>
    <w:basedOn w:val="Normal"/>
    <w:uiPriority w:val="99"/>
    <w:rsid w:val="00B97B55"/>
    <w:pPr>
      <w:spacing w:after="220" w:line="240" w:lineRule="auto"/>
    </w:pPr>
    <w:rPr>
      <w:rFonts w:ascii="Arial" w:eastAsia="SimSun" w:hAnsi="Arial" w:cs="Times New Roman"/>
      <w:szCs w:val="24"/>
    </w:rPr>
  </w:style>
  <w:style w:type="character" w:customStyle="1" w:styleId="Char">
    <w:name w:val="样式 正文 Char"/>
    <w:basedOn w:val="DefaultParagraphFont"/>
    <w:link w:val="a1"/>
    <w:locked/>
    <w:rsid w:val="00B97B55"/>
    <w:rPr>
      <w:rFonts w:ascii="SimSun" w:eastAsia="SimSun" w:hAnsi="SimSun" w:cs="SimSun"/>
      <w:kern w:val="2"/>
      <w:sz w:val="21"/>
      <w:lang w:val="en-US" w:eastAsia="zh-CN"/>
    </w:rPr>
  </w:style>
  <w:style w:type="paragraph" w:customStyle="1" w:styleId="a1">
    <w:name w:val="样式 正文"/>
    <w:basedOn w:val="Normal"/>
    <w:link w:val="Char"/>
    <w:rsid w:val="00B97B55"/>
    <w:pPr>
      <w:widowControl w:val="0"/>
      <w:spacing w:after="0" w:line="240" w:lineRule="auto"/>
      <w:ind w:firstLineChars="200" w:firstLine="420"/>
      <w:jc w:val="both"/>
    </w:pPr>
    <w:rPr>
      <w:rFonts w:ascii="SimSun" w:eastAsia="SimSun" w:hAnsi="SimSun" w:cs="SimSun"/>
      <w:kern w:val="2"/>
      <w:sz w:val="21"/>
      <w:szCs w:val="20"/>
    </w:rPr>
  </w:style>
  <w:style w:type="paragraph" w:customStyle="1" w:styleId="a2">
    <w:name w:val="公式"/>
    <w:basedOn w:val="Normal"/>
    <w:uiPriority w:val="99"/>
    <w:rsid w:val="00B97B55"/>
    <w:pPr>
      <w:widowControl w:val="0"/>
      <w:spacing w:after="0" w:line="240" w:lineRule="auto"/>
      <w:ind w:firstLine="420"/>
      <w:jc w:val="right"/>
    </w:pPr>
    <w:rPr>
      <w:rFonts w:ascii="Times New Roman" w:eastAsia="SimSun" w:hAnsi="Times New Roman" w:cs="SimSun"/>
      <w:kern w:val="2"/>
      <w:sz w:val="21"/>
      <w:szCs w:val="20"/>
    </w:rPr>
  </w:style>
  <w:style w:type="character" w:customStyle="1" w:styleId="Normal9pointspacingChar">
    <w:name w:val="Normal 9 point spacing Char"/>
    <w:link w:val="Normal9pointspacing"/>
    <w:locked/>
    <w:rsid w:val="00B97B55"/>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97B55"/>
    <w:pPr>
      <w:spacing w:before="180" w:after="60" w:line="240" w:lineRule="auto"/>
    </w:pPr>
    <w:rPr>
      <w:rFonts w:ascii="MS Mincho" w:eastAsia="MS Mincho" w:hAnsi="MS Mincho" w:cs="Times New Roman"/>
      <w:sz w:val="20"/>
      <w:szCs w:val="24"/>
      <w:lang w:val="en-GB" w:eastAsia="en-US"/>
    </w:rPr>
  </w:style>
  <w:style w:type="character" w:customStyle="1" w:styleId="Doc-titleChar">
    <w:name w:val="Doc-title Char"/>
    <w:link w:val="Doc-title"/>
    <w:locked/>
    <w:rsid w:val="00B97B55"/>
    <w:rPr>
      <w:rFonts w:ascii="Arial" w:eastAsia="SimSun" w:hAnsi="Arial" w:cs="Arial"/>
      <w:lang w:val="en-US" w:eastAsia="zh-CN"/>
    </w:rPr>
  </w:style>
  <w:style w:type="paragraph" w:customStyle="1" w:styleId="Doc-title">
    <w:name w:val="Doc-title"/>
    <w:basedOn w:val="Normal"/>
    <w:link w:val="Doc-titleChar"/>
    <w:qFormat/>
    <w:rsid w:val="00B97B55"/>
    <w:pPr>
      <w:spacing w:before="60" w:after="0" w:line="240" w:lineRule="auto"/>
      <w:ind w:left="1259" w:hanging="1259"/>
    </w:pPr>
    <w:rPr>
      <w:rFonts w:ascii="Arial" w:eastAsia="SimSun" w:hAnsi="Arial" w:cs="Arial"/>
      <w:sz w:val="20"/>
      <w:szCs w:val="20"/>
    </w:rPr>
  </w:style>
  <w:style w:type="paragraph" w:customStyle="1" w:styleId="references">
    <w:name w:val="references"/>
    <w:uiPriority w:val="99"/>
    <w:rsid w:val="00B97B55"/>
    <w:pPr>
      <w:numPr>
        <w:numId w:val="52"/>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B97B55"/>
    <w:pPr>
      <w:keepNext/>
      <w:numPr>
        <w:numId w:val="5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B97B55"/>
    <w:pPr>
      <w:numPr>
        <w:numId w:val="54"/>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uiPriority w:val="99"/>
    <w:rsid w:val="00B97B55"/>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uiPriority w:val="99"/>
    <w:rsid w:val="00B97B55"/>
    <w:pPr>
      <w:spacing w:before="120" w:after="120" w:line="240" w:lineRule="atLeast"/>
      <w:jc w:val="right"/>
    </w:pPr>
    <w:rPr>
      <w:rFonts w:ascii="Times New Roman" w:hAnsi="Times New Roman" w:cs="Times New Roman"/>
      <w:szCs w:val="20"/>
    </w:rPr>
  </w:style>
  <w:style w:type="paragraph" w:customStyle="1" w:styleId="multifig">
    <w:name w:val="multifig"/>
    <w:basedOn w:val="Normal"/>
    <w:uiPriority w:val="99"/>
    <w:rsid w:val="00B97B55"/>
    <w:pPr>
      <w:keepNext/>
      <w:tabs>
        <w:tab w:val="center" w:pos="2160"/>
        <w:tab w:val="center" w:pos="6480"/>
      </w:tabs>
      <w:spacing w:after="0" w:line="240" w:lineRule="atLeast"/>
    </w:pPr>
    <w:rPr>
      <w:rFonts w:ascii="Times New Roman" w:hAnsi="Times New Roman" w:cs="Times New Roman"/>
      <w:sz w:val="24"/>
      <w:szCs w:val="20"/>
    </w:rPr>
  </w:style>
  <w:style w:type="paragraph" w:customStyle="1" w:styleId="TableCaption">
    <w:name w:val="TableCaption"/>
    <w:basedOn w:val="Normal"/>
    <w:uiPriority w:val="99"/>
    <w:rsid w:val="00B97B55"/>
    <w:pPr>
      <w:keepNext/>
      <w:tabs>
        <w:tab w:val="left" w:pos="936"/>
      </w:tabs>
      <w:spacing w:before="120" w:after="60" w:line="240" w:lineRule="auto"/>
      <w:ind w:left="936" w:hanging="936"/>
      <w:jc w:val="both"/>
    </w:pPr>
    <w:rPr>
      <w:rFonts w:ascii="Times New Roman" w:hAnsi="Times New Roman" w:cs="Times New Roman"/>
      <w:szCs w:val="20"/>
    </w:rPr>
  </w:style>
  <w:style w:type="paragraph" w:customStyle="1" w:styleId="EquationNumbered">
    <w:name w:val="Equation Numbered"/>
    <w:basedOn w:val="Normal"/>
    <w:uiPriority w:val="99"/>
    <w:rsid w:val="00B97B55"/>
    <w:pPr>
      <w:tabs>
        <w:tab w:val="center" w:pos="4320"/>
        <w:tab w:val="right" w:pos="8640"/>
      </w:tabs>
      <w:spacing w:before="60" w:after="60" w:line="300" w:lineRule="atLeast"/>
    </w:pPr>
    <w:rPr>
      <w:rFonts w:ascii="Times New Roman" w:hAnsi="Times New Roman" w:cs="Times New Roman"/>
      <w:szCs w:val="20"/>
    </w:rPr>
  </w:style>
  <w:style w:type="paragraph" w:customStyle="1" w:styleId="Style10ptChar">
    <w:name w:val="Style 10 pt Char"/>
    <w:basedOn w:val="Normal"/>
    <w:uiPriority w:val="99"/>
    <w:rsid w:val="00B97B55"/>
    <w:pPr>
      <w:spacing w:before="120" w:after="0" w:line="240" w:lineRule="exact"/>
      <w:jc w:val="both"/>
    </w:pPr>
    <w:rPr>
      <w:rFonts w:ascii="Times New Roman" w:eastAsia="MS Mincho" w:hAnsi="Times New Roman" w:cs="Times New Roman"/>
      <w:sz w:val="20"/>
      <w:szCs w:val="20"/>
    </w:rPr>
  </w:style>
  <w:style w:type="paragraph" w:customStyle="1" w:styleId="Style10ptBoldChar">
    <w:name w:val="Style 10 pt Bold Char"/>
    <w:basedOn w:val="Normal"/>
    <w:autoRedefine/>
    <w:uiPriority w:val="99"/>
    <w:rsid w:val="00B97B55"/>
    <w:pPr>
      <w:spacing w:before="60" w:after="60" w:line="240" w:lineRule="exact"/>
      <w:jc w:val="both"/>
    </w:pPr>
    <w:rPr>
      <w:rFonts w:ascii="Times New Roman" w:eastAsia="MS Mincho" w:hAnsi="Times New Roman" w:cs="Times New Roman"/>
      <w:b/>
      <w:sz w:val="20"/>
      <w:szCs w:val="20"/>
    </w:rPr>
  </w:style>
  <w:style w:type="paragraph" w:customStyle="1" w:styleId="Bullet0">
    <w:name w:val="Bullet"/>
    <w:basedOn w:val="Normal"/>
    <w:uiPriority w:val="99"/>
    <w:rsid w:val="00B97B55"/>
    <w:pPr>
      <w:numPr>
        <w:numId w:val="55"/>
      </w:numPr>
      <w:spacing w:after="0" w:line="240" w:lineRule="auto"/>
    </w:pPr>
    <w:rPr>
      <w:rFonts w:ascii="Times New Roman" w:hAnsi="Times New Roman" w:cs="Times New Roman"/>
      <w:sz w:val="24"/>
      <w:szCs w:val="24"/>
    </w:rPr>
  </w:style>
  <w:style w:type="paragraph" w:customStyle="1" w:styleId="FigureCentered">
    <w:name w:val="FigureCentered"/>
    <w:basedOn w:val="Normal"/>
    <w:next w:val="Normal"/>
    <w:uiPriority w:val="99"/>
    <w:rsid w:val="00B97B55"/>
    <w:pPr>
      <w:keepNext/>
      <w:spacing w:before="60" w:after="60" w:line="240" w:lineRule="atLeast"/>
      <w:jc w:val="center"/>
    </w:pPr>
    <w:rPr>
      <w:rFonts w:ascii="Times New Roman" w:hAnsi="Times New Roman" w:cs="Times New Roman"/>
      <w:sz w:val="24"/>
      <w:szCs w:val="20"/>
    </w:rPr>
  </w:style>
  <w:style w:type="paragraph" w:customStyle="1" w:styleId="item">
    <w:name w:val="item"/>
    <w:basedOn w:val="Normal"/>
    <w:uiPriority w:val="99"/>
    <w:rsid w:val="00B97B55"/>
    <w:pPr>
      <w:numPr>
        <w:numId w:val="56"/>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uiPriority w:val="99"/>
    <w:rsid w:val="00B97B55"/>
    <w:pPr>
      <w:spacing w:after="0" w:line="240" w:lineRule="auto"/>
      <w:jc w:val="both"/>
    </w:pPr>
    <w:rPr>
      <w:rFonts w:ascii="Times New Roman" w:hAnsi="Times New Roman" w:cs="Times New Roman"/>
      <w:sz w:val="16"/>
      <w:szCs w:val="24"/>
    </w:rPr>
  </w:style>
  <w:style w:type="paragraph" w:customStyle="1" w:styleId="figure0">
    <w:name w:val="figure"/>
    <w:basedOn w:val="Normal"/>
    <w:uiPriority w:val="99"/>
    <w:rsid w:val="00B97B55"/>
    <w:pPr>
      <w:keepNext/>
      <w:keepLines/>
      <w:spacing w:before="60" w:after="60" w:line="240" w:lineRule="atLeast"/>
      <w:jc w:val="center"/>
    </w:pPr>
    <w:rPr>
      <w:rFonts w:ascii="Times New Roman" w:hAnsi="Times New Roman" w:cs="Times New Roman"/>
      <w:sz w:val="20"/>
      <w:szCs w:val="20"/>
    </w:rPr>
  </w:style>
  <w:style w:type="paragraph" w:customStyle="1" w:styleId="tac0">
    <w:name w:val="tac"/>
    <w:basedOn w:val="Normal"/>
    <w:uiPriority w:val="99"/>
    <w:rsid w:val="00B97B55"/>
    <w:pPr>
      <w:keepNext/>
      <w:spacing w:after="0" w:line="240" w:lineRule="auto"/>
      <w:jc w:val="center"/>
    </w:pPr>
    <w:rPr>
      <w:rFonts w:ascii="Arial" w:eastAsia="Calibri" w:hAnsi="Arial" w:cs="Arial"/>
      <w:sz w:val="18"/>
      <w:szCs w:val="18"/>
    </w:rPr>
  </w:style>
  <w:style w:type="paragraph" w:customStyle="1" w:styleId="th0">
    <w:name w:val="th"/>
    <w:basedOn w:val="Normal"/>
    <w:uiPriority w:val="99"/>
    <w:rsid w:val="00B97B55"/>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uiPriority w:val="99"/>
    <w:semiHidden/>
    <w:rsid w:val="00B97B55"/>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1">
    <w:name w:val="Char Char Char Char Char Char1"/>
    <w:uiPriority w:val="99"/>
    <w:semiHidden/>
    <w:rsid w:val="00B97B5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B97B55"/>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character" w:customStyle="1" w:styleId="NormalwithindentChar">
    <w:name w:val="Normal with indent Char"/>
    <w:link w:val="Normalwithindent"/>
    <w:locked/>
    <w:rsid w:val="00B97B55"/>
    <w:rPr>
      <w:rFonts w:ascii="Malgun Gothic" w:eastAsia="Malgun Gothic" w:hAnsi="Malgun Gothic"/>
      <w:lang w:eastAsia="zh-CN"/>
    </w:rPr>
  </w:style>
  <w:style w:type="paragraph" w:customStyle="1" w:styleId="Normalwithindent">
    <w:name w:val="Normal with indent"/>
    <w:basedOn w:val="Normal"/>
    <w:link w:val="NormalwithindentChar"/>
    <w:qFormat/>
    <w:rsid w:val="00B97B55"/>
    <w:pPr>
      <w:spacing w:before="120" w:after="120" w:line="336" w:lineRule="auto"/>
      <w:ind w:firstLine="397"/>
      <w:jc w:val="both"/>
    </w:pPr>
    <w:rPr>
      <w:rFonts w:ascii="Malgun Gothic" w:eastAsia="Malgun Gothic" w:hAnsi="Malgun Gothic" w:cs="Times New Roman"/>
      <w:sz w:val="20"/>
      <w:szCs w:val="20"/>
      <w:lang w:val="en-GB"/>
    </w:rPr>
  </w:style>
  <w:style w:type="paragraph" w:customStyle="1" w:styleId="Heading1unnumbered">
    <w:name w:val="Heading 1 unnumbered"/>
    <w:basedOn w:val="Heading1"/>
    <w:next w:val="BodyText"/>
    <w:uiPriority w:val="99"/>
    <w:rsid w:val="00B97B5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B97B5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rsid w:val="00B97B55"/>
    <w:pPr>
      <w:numPr>
        <w:numId w:val="57"/>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uiPriority w:val="99"/>
    <w:rsid w:val="00B97B55"/>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uiPriority w:val="99"/>
    <w:rsid w:val="00B97B5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uiPriority w:val="99"/>
    <w:rsid w:val="00B97B5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New Roman"/>
      <w:sz w:val="24"/>
      <w:szCs w:val="20"/>
      <w:lang w:val="en-GB" w:eastAsia="ja-JP"/>
    </w:rPr>
  </w:style>
  <w:style w:type="paragraph" w:customStyle="1" w:styleId="HTMLBody">
    <w:name w:val="HTML Body"/>
    <w:uiPriority w:val="99"/>
    <w:rsid w:val="00B97B5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B97B5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B97B5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B97B5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B97B5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B97B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97B5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rsid w:val="00B97B55"/>
    <w:rPr>
      <w:rFonts w:ascii="Times New Roman" w:eastAsia="MS Gothic" w:hAnsi="Times New Roman"/>
      <w:sz w:val="24"/>
      <w:lang w:eastAsia="ja-JP"/>
    </w:rPr>
  </w:style>
  <w:style w:type="paragraph" w:customStyle="1" w:styleId="font5">
    <w:name w:val="font5"/>
    <w:basedOn w:val="Normal"/>
    <w:uiPriority w:val="99"/>
    <w:rsid w:val="00B97B55"/>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uiPriority w:val="99"/>
    <w:rsid w:val="00B97B55"/>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uiPriority w:val="99"/>
    <w:rsid w:val="00B97B55"/>
    <w:pPr>
      <w:pBdr>
        <w:top w:val="single" w:sz="8" w:space="0" w:color="auto"/>
        <w:left w:val="single" w:sz="8" w:space="0" w:color="auto"/>
        <w:right w:val="single" w:sz="8" w:space="0" w:color="auto"/>
      </w:pBdr>
      <w:shd w:val="clear" w:color="auto"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uiPriority w:val="99"/>
    <w:rsid w:val="00B97B55"/>
    <w:pPr>
      <w:pBdr>
        <w:top w:val="single" w:sz="8" w:space="0" w:color="auto"/>
        <w:right w:val="single" w:sz="8" w:space="0" w:color="auto"/>
      </w:pBdr>
      <w:shd w:val="clear" w:color="auto"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uiPriority w:val="99"/>
    <w:rsid w:val="00B97B55"/>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uiPriority w:val="99"/>
    <w:rsid w:val="00B97B5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uiPriority w:val="99"/>
    <w:rsid w:val="00B97B5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uiPriority w:val="99"/>
    <w:rsid w:val="00B97B5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uiPriority w:val="99"/>
    <w:rsid w:val="00B97B5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uiPriority w:val="99"/>
    <w:rsid w:val="00B97B5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uiPriority w:val="99"/>
    <w:rsid w:val="00B97B5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uiPriority w:val="99"/>
    <w:rsid w:val="00B97B5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uiPriority w:val="99"/>
    <w:rsid w:val="00B97B5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uiPriority w:val="99"/>
    <w:rsid w:val="00B97B5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uiPriority w:val="99"/>
    <w:rsid w:val="00B97B55"/>
    <w:pPr>
      <w:pBdr>
        <w:top w:val="single" w:sz="8" w:space="0" w:color="auto"/>
        <w:bottom w:val="single" w:sz="8" w:space="0" w:color="auto"/>
        <w:right w:val="single" w:sz="8" w:space="0" w:color="auto"/>
      </w:pBdr>
      <w:shd w:val="clear" w:color="auto"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uiPriority w:val="99"/>
    <w:rsid w:val="00B97B5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uiPriority w:val="99"/>
    <w:rsid w:val="00B97B5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uiPriority w:val="99"/>
    <w:rsid w:val="00B97B5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uiPriority w:val="99"/>
    <w:rsid w:val="00B97B5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uiPriority w:val="99"/>
    <w:rsid w:val="00B97B5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uiPriority w:val="99"/>
    <w:rsid w:val="00B97B5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uiPriority w:val="99"/>
    <w:rsid w:val="00B97B55"/>
    <w:pPr>
      <w:pBdr>
        <w:left w:val="single" w:sz="4" w:space="0" w:color="auto"/>
        <w:bottom w:val="single" w:sz="8"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uiPriority w:val="99"/>
    <w:rsid w:val="00B97B55"/>
    <w:pPr>
      <w:pBdr>
        <w:left w:val="single" w:sz="4" w:space="0" w:color="auto"/>
        <w:bottom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uiPriority w:val="99"/>
    <w:rsid w:val="00B97B55"/>
    <w:pPr>
      <w:pBdr>
        <w:left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uiPriority w:val="99"/>
    <w:rsid w:val="00B97B55"/>
    <w:pPr>
      <w:pBdr>
        <w:top w:val="single" w:sz="8" w:space="0" w:color="auto"/>
        <w:left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uiPriority w:val="99"/>
    <w:rsid w:val="00B97B55"/>
    <w:pPr>
      <w:pBdr>
        <w:left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uiPriority w:val="99"/>
    <w:rsid w:val="00B97B55"/>
    <w:pPr>
      <w:pBdr>
        <w:left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uiPriority w:val="99"/>
    <w:rsid w:val="00B97B5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uiPriority w:val="99"/>
    <w:rsid w:val="00B97B55"/>
    <w:pPr>
      <w:pBdr>
        <w:top w:val="single" w:sz="8" w:space="0" w:color="auto"/>
        <w:left w:val="single" w:sz="4" w:space="0" w:color="auto"/>
        <w:right w:val="single" w:sz="4" w:space="0" w:color="auto"/>
      </w:pBdr>
      <w:shd w:val="clear" w:color="auto"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uiPriority w:val="99"/>
    <w:rsid w:val="00B97B5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uiPriority w:val="99"/>
    <w:rsid w:val="00B97B5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uiPriority w:val="99"/>
    <w:rsid w:val="00B97B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uiPriority w:val="99"/>
    <w:rsid w:val="00B97B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uiPriority w:val="99"/>
    <w:rsid w:val="00B97B5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uiPriority w:val="99"/>
    <w:rsid w:val="00B97B5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uiPriority w:val="99"/>
    <w:rsid w:val="00B97B5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uiPriority w:val="99"/>
    <w:rsid w:val="00B97B55"/>
    <w:pPr>
      <w:pBdr>
        <w:top w:val="single" w:sz="8" w:space="0" w:color="auto"/>
        <w:left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uiPriority w:val="99"/>
    <w:rsid w:val="00B97B5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uiPriority w:val="99"/>
    <w:rsid w:val="00B97B5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uiPriority w:val="99"/>
    <w:rsid w:val="00B97B5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uiPriority w:val="99"/>
    <w:rsid w:val="00B97B55"/>
    <w:pPr>
      <w:pBdr>
        <w:top w:val="single" w:sz="8" w:space="0" w:color="auto"/>
        <w:left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uiPriority w:val="99"/>
    <w:rsid w:val="00B97B5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uiPriority w:val="99"/>
    <w:rsid w:val="00B97B55"/>
    <w:pPr>
      <w:pBdr>
        <w:top w:val="single" w:sz="8" w:space="0" w:color="auto"/>
        <w:left w:val="single" w:sz="4" w:space="0" w:color="auto"/>
        <w:right w:val="single" w:sz="4" w:space="0" w:color="auto"/>
      </w:pBdr>
      <w:shd w:val="clear" w:color="auto"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uiPriority w:val="99"/>
    <w:rsid w:val="00B97B55"/>
    <w:pPr>
      <w:pBdr>
        <w:left w:val="single" w:sz="4" w:space="0" w:color="auto"/>
        <w:right w:val="single" w:sz="4" w:space="0" w:color="auto"/>
      </w:pBdr>
      <w:shd w:val="clear" w:color="auto"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uiPriority w:val="99"/>
    <w:rsid w:val="00B97B5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uiPriority w:val="99"/>
    <w:rsid w:val="00B97B55"/>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uiPriority w:val="99"/>
    <w:rsid w:val="00B97B55"/>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uiPriority w:val="99"/>
    <w:rsid w:val="00B97B55"/>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uiPriority w:val="99"/>
    <w:rsid w:val="00B97B5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uiPriority w:val="99"/>
    <w:rsid w:val="00B97B5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uiPriority w:val="99"/>
    <w:rsid w:val="00B97B5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uiPriority w:val="99"/>
    <w:rsid w:val="00B97B5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uiPriority w:val="99"/>
    <w:rsid w:val="00B97B5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uiPriority w:val="99"/>
    <w:rsid w:val="00B97B5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40" w:lineRule="auto"/>
      <w:jc w:val="center"/>
    </w:pPr>
    <w:rPr>
      <w:rFonts w:ascii="SimSun" w:eastAsia="SimSun" w:hAnsi="SimSun" w:cs="SimSun"/>
      <w:sz w:val="16"/>
      <w:szCs w:val="16"/>
    </w:rPr>
  </w:style>
  <w:style w:type="paragraph" w:customStyle="1" w:styleId="Bulletedo1">
    <w:name w:val="Bulleted o 1"/>
    <w:basedOn w:val="Normal"/>
    <w:uiPriority w:val="99"/>
    <w:rsid w:val="00B97B55"/>
    <w:pPr>
      <w:numPr>
        <w:numId w:val="58"/>
      </w:num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customStyle="1" w:styleId="Equation">
    <w:name w:val="Equation"/>
    <w:basedOn w:val="Normal"/>
    <w:next w:val="Normal"/>
    <w:uiPriority w:val="99"/>
    <w:rsid w:val="00B97B55"/>
    <w:pPr>
      <w:tabs>
        <w:tab w:val="right" w:pos="10206"/>
      </w:tabs>
      <w:overflowPunct w:val="0"/>
      <w:autoSpaceDE w:val="0"/>
      <w:autoSpaceDN w:val="0"/>
      <w:adjustRightInd w:val="0"/>
      <w:spacing w:after="220" w:line="240" w:lineRule="auto"/>
      <w:ind w:left="1298"/>
    </w:pPr>
    <w:rPr>
      <w:rFonts w:ascii="Arial" w:eastAsia="SimSun" w:hAnsi="Arial" w:cs="Times New Roman"/>
      <w:szCs w:val="20"/>
    </w:rPr>
  </w:style>
  <w:style w:type="paragraph" w:customStyle="1" w:styleId="11BodyText">
    <w:name w:val="11 BodyText"/>
    <w:basedOn w:val="Normal"/>
    <w:uiPriority w:val="99"/>
    <w:rsid w:val="00B97B55"/>
    <w:pPr>
      <w:overflowPunct w:val="0"/>
      <w:autoSpaceDE w:val="0"/>
      <w:autoSpaceDN w:val="0"/>
      <w:adjustRightInd w:val="0"/>
      <w:spacing w:after="220" w:line="240" w:lineRule="auto"/>
      <w:ind w:left="1298"/>
    </w:pPr>
    <w:rPr>
      <w:rFonts w:ascii="Arial" w:eastAsia="SimSun" w:hAnsi="Arial" w:cs="Times New Roman"/>
      <w:szCs w:val="20"/>
    </w:rPr>
  </w:style>
  <w:style w:type="paragraph" w:customStyle="1" w:styleId="bodyCharCharChar">
    <w:name w:val="body Char Char Char"/>
    <w:basedOn w:val="Normal"/>
    <w:uiPriority w:val="99"/>
    <w:rsid w:val="00B97B55"/>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rPr>
  </w:style>
  <w:style w:type="paragraph" w:customStyle="1" w:styleId="body">
    <w:name w:val="body"/>
    <w:basedOn w:val="Normal"/>
    <w:uiPriority w:val="99"/>
    <w:rsid w:val="00B97B55"/>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rPr>
  </w:style>
  <w:style w:type="character" w:customStyle="1" w:styleId="a3">
    <w:name w:val="テキスト (文字)"/>
    <w:link w:val="a4"/>
    <w:locked/>
    <w:rsid w:val="00B97B55"/>
    <w:rPr>
      <w:rFonts w:ascii="Century" w:eastAsia="MS Mincho" w:hAnsi="Century"/>
      <w:kern w:val="2"/>
      <w:sz w:val="21"/>
      <w:szCs w:val="22"/>
      <w:lang w:eastAsia="ja-JP"/>
    </w:rPr>
  </w:style>
  <w:style w:type="paragraph" w:customStyle="1" w:styleId="a4">
    <w:name w:val="テキスト"/>
    <w:basedOn w:val="Normal"/>
    <w:link w:val="a3"/>
    <w:qFormat/>
    <w:rsid w:val="00B97B55"/>
    <w:pPr>
      <w:widowControl w:val="0"/>
      <w:spacing w:afterLines="50" w:after="0" w:line="320" w:lineRule="exact"/>
      <w:ind w:firstLineChars="100" w:firstLine="210"/>
      <w:jc w:val="both"/>
    </w:pPr>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97B55"/>
    <w:pPr>
      <w:spacing w:before="75" w:after="75" w:line="240" w:lineRule="auto"/>
    </w:pPr>
    <w:rPr>
      <w:rFonts w:ascii="Malgun Gothic" w:eastAsia="Malgun Gothic" w:hAnsi="Malgun Gothic" w:cs="Calibri"/>
      <w:sz w:val="20"/>
      <w:szCs w:val="20"/>
      <w:lang w:eastAsia="sv-SE"/>
    </w:rPr>
  </w:style>
  <w:style w:type="paragraph" w:customStyle="1" w:styleId="gmail-b2">
    <w:name w:val="gmail-b2"/>
    <w:basedOn w:val="Normal"/>
    <w:uiPriority w:val="99"/>
    <w:semiHidden/>
    <w:rsid w:val="00B97B55"/>
    <w:pPr>
      <w:spacing w:before="75" w:after="75" w:line="240" w:lineRule="auto"/>
    </w:pPr>
    <w:rPr>
      <w:rFonts w:ascii="Malgun Gothic" w:eastAsia="Malgun Gothic" w:hAnsi="Malgun Gothic" w:cs="Calibri"/>
      <w:sz w:val="20"/>
      <w:szCs w:val="20"/>
      <w:lang w:eastAsia="sv-SE"/>
    </w:rPr>
  </w:style>
  <w:style w:type="paragraph" w:customStyle="1" w:styleId="onecomwebmail-msolistparagraph">
    <w:name w:val="onecomwebmail-msolistparagraph"/>
    <w:basedOn w:val="Normal"/>
    <w:uiPriority w:val="99"/>
    <w:rsid w:val="00B97B55"/>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onecomwebmail-tah">
    <w:name w:val="onecomwebmail-tah"/>
    <w:basedOn w:val="Normal"/>
    <w:uiPriority w:val="99"/>
    <w:rsid w:val="00B97B55"/>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onecomwebmail-tac">
    <w:name w:val="onecomwebmail-tac"/>
    <w:basedOn w:val="Normal"/>
    <w:uiPriority w:val="99"/>
    <w:rsid w:val="00B97B5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styleId="LineNumber">
    <w:name w:val="line number"/>
    <w:unhideWhenUsed/>
    <w:rsid w:val="00B97B5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97B55"/>
    <w:rPr>
      <w:color w:val="808080"/>
    </w:rPr>
  </w:style>
  <w:style w:type="character" w:customStyle="1" w:styleId="B2Car">
    <w:name w:val="B2 Car"/>
    <w:rsid w:val="00B97B55"/>
    <w:rPr>
      <w:lang w:val="en-GB" w:eastAsia="en-US"/>
    </w:rPr>
  </w:style>
  <w:style w:type="character" w:customStyle="1" w:styleId="GuidanceChar">
    <w:name w:val="Guidance Char"/>
    <w:rsid w:val="00B97B55"/>
    <w:rPr>
      <w:i/>
      <w:iCs w:val="0"/>
      <w:color w:val="0000FF"/>
      <w:lang w:val="en-GB" w:eastAsia="ja-JP" w:bidi="ar-SA"/>
    </w:rPr>
  </w:style>
  <w:style w:type="character" w:customStyle="1" w:styleId="h4CharChar">
    <w:name w:val="h4 Char Char"/>
    <w:rsid w:val="00B97B55"/>
    <w:rPr>
      <w:rFonts w:ascii="Arial" w:hAnsi="Arial" w:cs="Arial" w:hint="default"/>
      <w:sz w:val="24"/>
      <w:lang w:val="en-GB" w:eastAsia="ja-JP" w:bidi="ar-SA"/>
    </w:rPr>
  </w:style>
  <w:style w:type="character" w:customStyle="1" w:styleId="FigureCaption1">
    <w:name w:val="Figure Caption1"/>
    <w:aliases w:val="fc Char1,Figure Caption Char Char"/>
    <w:rsid w:val="00B97B55"/>
    <w:rPr>
      <w:rFonts w:ascii="Arial" w:eastAsia="????" w:hAnsi="Arial" w:cs="Arial" w:hint="default"/>
      <w:color w:val="0000FF"/>
      <w:kern w:val="2"/>
      <w:lang w:val="en-US" w:eastAsia="en-US" w:bidi="ar-SA"/>
    </w:rPr>
  </w:style>
  <w:style w:type="character" w:customStyle="1" w:styleId="CharChar5">
    <w:name w:val="Char Char5"/>
    <w:semiHidden/>
    <w:rsid w:val="00B97B55"/>
    <w:rPr>
      <w:rFonts w:ascii="Times New Roman" w:hAnsi="Times New Roman" w:cs="Times New Roman" w:hint="default"/>
      <w:lang w:eastAsia="en-US"/>
    </w:rPr>
  </w:style>
  <w:style w:type="character" w:customStyle="1" w:styleId="CharChar51">
    <w:name w:val="Char Char51"/>
    <w:semiHidden/>
    <w:rsid w:val="00B97B55"/>
    <w:rPr>
      <w:rFonts w:ascii="Times New Roman" w:hAnsi="Times New Roman" w:cs="Times New Roman" w:hint="default"/>
      <w:lang w:eastAsia="en-US"/>
    </w:rPr>
  </w:style>
  <w:style w:type="character" w:customStyle="1" w:styleId="B11">
    <w:name w:val="B1 (文字)"/>
    <w:qFormat/>
    <w:locked/>
    <w:rsid w:val="00B97B55"/>
    <w:rPr>
      <w:rFonts w:ascii="Times New Roman" w:hAnsi="Times New Roman" w:cs="Times New Roman" w:hint="default"/>
      <w:lang w:val="en-GB" w:eastAsia="en-US"/>
    </w:rPr>
  </w:style>
  <w:style w:type="character" w:customStyle="1" w:styleId="B1Char">
    <w:name w:val="B1 Char"/>
    <w:rsid w:val="00B97B55"/>
    <w:rPr>
      <w:rFonts w:ascii="Times New Roman" w:hAnsi="Times New Roman" w:cs="Times New Roman" w:hint="default"/>
      <w:lang w:val="en-GB" w:eastAsia="en-US"/>
    </w:rPr>
  </w:style>
  <w:style w:type="character" w:customStyle="1" w:styleId="colour">
    <w:name w:val="colour"/>
    <w:basedOn w:val="DefaultParagraphFont"/>
    <w:rsid w:val="00B97B55"/>
  </w:style>
  <w:style w:type="paragraph" w:styleId="z-TopofForm">
    <w:name w:val="HTML Top of Form"/>
    <w:basedOn w:val="Normal"/>
    <w:next w:val="Normal"/>
    <w:link w:val="z-TopofFormChar"/>
    <w:hidden/>
    <w:uiPriority w:val="99"/>
    <w:unhideWhenUsed/>
    <w:rsid w:val="00B97B55"/>
    <w:pPr>
      <w:pBdr>
        <w:bottom w:val="single" w:sz="6" w:space="1" w:color="auto"/>
      </w:pBdr>
      <w:spacing w:after="0" w:line="240" w:lineRule="auto"/>
      <w:jc w:val="center"/>
    </w:pPr>
    <w:rPr>
      <w:rFonts w:ascii="Arial" w:eastAsia="Times New Roman" w:hAnsi="Arial" w:cs="Arial"/>
      <w:vanish/>
      <w:sz w:val="16"/>
      <w:szCs w:val="16"/>
      <w:lang w:val="en-GB"/>
    </w:rPr>
  </w:style>
  <w:style w:type="character" w:customStyle="1" w:styleId="z-TopofFormChar">
    <w:name w:val="z-Top of Form Char"/>
    <w:basedOn w:val="DefaultParagraphFont"/>
    <w:link w:val="z-TopofForm"/>
    <w:uiPriority w:val="99"/>
    <w:rsid w:val="00B97B55"/>
    <w:rPr>
      <w:rFonts w:ascii="Arial" w:hAnsi="Arial" w:cs="Arial"/>
      <w:vanish/>
      <w:sz w:val="16"/>
      <w:szCs w:val="16"/>
      <w:lang w:eastAsia="en-US"/>
    </w:rPr>
  </w:style>
  <w:style w:type="character" w:customStyle="1" w:styleId="hps">
    <w:name w:val="hps"/>
    <w:basedOn w:val="DefaultParagraphFont"/>
    <w:rsid w:val="00B97B55"/>
  </w:style>
  <w:style w:type="paragraph" w:styleId="z-BottomofForm">
    <w:name w:val="HTML Bottom of Form"/>
    <w:basedOn w:val="Normal"/>
    <w:next w:val="Normal"/>
    <w:link w:val="z-BottomofFormChar"/>
    <w:hidden/>
    <w:uiPriority w:val="99"/>
    <w:unhideWhenUsed/>
    <w:rsid w:val="00B97B55"/>
    <w:pPr>
      <w:pBdr>
        <w:top w:val="single" w:sz="6" w:space="1" w:color="auto"/>
      </w:pBdr>
      <w:spacing w:after="0" w:line="240" w:lineRule="auto"/>
      <w:jc w:val="center"/>
    </w:pPr>
    <w:rPr>
      <w:rFonts w:ascii="Arial" w:eastAsia="Times New Roman" w:hAnsi="Arial" w:cs="Arial"/>
      <w:vanish/>
      <w:sz w:val="16"/>
      <w:szCs w:val="16"/>
      <w:lang w:val="en-GB"/>
    </w:rPr>
  </w:style>
  <w:style w:type="character" w:customStyle="1" w:styleId="z-BottomofFormChar">
    <w:name w:val="z-Bottom of Form Char"/>
    <w:basedOn w:val="DefaultParagraphFont"/>
    <w:link w:val="z-BottomofForm"/>
    <w:uiPriority w:val="99"/>
    <w:rsid w:val="00B97B55"/>
    <w:rPr>
      <w:rFonts w:ascii="Arial" w:hAnsi="Arial" w:cs="Arial"/>
      <w:vanish/>
      <w:sz w:val="16"/>
      <w:szCs w:val="16"/>
      <w:lang w:eastAsia="en-US"/>
    </w:rPr>
  </w:style>
  <w:style w:type="character" w:customStyle="1" w:styleId="shorttext">
    <w:name w:val="short_text"/>
    <w:basedOn w:val="DefaultParagraphFont"/>
    <w:rsid w:val="00B97B55"/>
  </w:style>
  <w:style w:type="character" w:customStyle="1" w:styleId="apple-converted-space">
    <w:name w:val="apple-converted-space"/>
    <w:basedOn w:val="DefaultParagraphFont"/>
    <w:rsid w:val="00B97B55"/>
  </w:style>
  <w:style w:type="character" w:customStyle="1" w:styleId="keyword">
    <w:name w:val="keyword"/>
    <w:basedOn w:val="DefaultParagraphFont"/>
    <w:rsid w:val="00B97B55"/>
  </w:style>
  <w:style w:type="character" w:customStyle="1" w:styleId="ordinary-span-edit2">
    <w:name w:val="ordinary-span-edit2"/>
    <w:basedOn w:val="DefaultParagraphFont"/>
    <w:rsid w:val="00B97B55"/>
  </w:style>
  <w:style w:type="character" w:customStyle="1" w:styleId="size">
    <w:name w:val="size"/>
    <w:basedOn w:val="DefaultParagraphFont"/>
    <w:rsid w:val="00B97B55"/>
  </w:style>
  <w:style w:type="character" w:customStyle="1" w:styleId="Style10ptCharChar">
    <w:name w:val="Style 10 pt Char Char"/>
    <w:rsid w:val="00B97B55"/>
    <w:rPr>
      <w:rFonts w:ascii="Arial" w:eastAsia="MS Mincho" w:hAnsi="Arial" w:cs="Arial" w:hint="default"/>
      <w:color w:val="0000FF"/>
      <w:kern w:val="2"/>
      <w:lang w:val="en-US" w:eastAsia="en-US" w:bidi="ar-SA"/>
    </w:rPr>
  </w:style>
  <w:style w:type="character" w:customStyle="1" w:styleId="Style10ptBoldCharChar">
    <w:name w:val="Style 10 pt Bold Char Char"/>
    <w:rsid w:val="00B97B55"/>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97B55"/>
    <w:rPr>
      <w:rFonts w:ascii="Arial" w:eastAsia="SimSun" w:hAnsi="Arial" w:cs="Arial" w:hint="default"/>
      <w:color w:val="0000FF"/>
      <w:kern w:val="2"/>
      <w:sz w:val="22"/>
      <w:lang w:val="en-US" w:eastAsia="en-US" w:bidi="ar-SA"/>
    </w:rPr>
  </w:style>
  <w:style w:type="character" w:customStyle="1" w:styleId="moz-txt-tag">
    <w:name w:val="moz-txt-tag"/>
    <w:rsid w:val="00B97B55"/>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97B55"/>
  </w:style>
  <w:style w:type="character" w:customStyle="1" w:styleId="def">
    <w:name w:val="def"/>
    <w:basedOn w:val="DefaultParagraphFont"/>
    <w:rsid w:val="00B97B55"/>
  </w:style>
  <w:style w:type="character" w:customStyle="1" w:styleId="high-light-bg4">
    <w:name w:val="high-light-bg4"/>
    <w:basedOn w:val="DefaultParagraphFont"/>
    <w:rsid w:val="00B97B55"/>
  </w:style>
  <w:style w:type="character" w:customStyle="1" w:styleId="TitleChar2">
    <w:name w:val="Title Char2"/>
    <w:basedOn w:val="DefaultParagraphFont"/>
    <w:uiPriority w:val="10"/>
    <w:locked/>
    <w:rsid w:val="00B97B55"/>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B97B55"/>
    <w:rPr>
      <w:rFonts w:ascii="MS Gothic" w:eastAsia="MS Gothic" w:hAnsi="MS Gothic" w:hint="eastAsia"/>
      <w:b/>
      <w:bCs w:val="0"/>
      <w:noProof w:val="0"/>
      <w:kern w:val="2"/>
      <w:sz w:val="24"/>
      <w:lang w:val="en-GB"/>
    </w:rPr>
  </w:style>
  <w:style w:type="character" w:customStyle="1" w:styleId="MTEquationSection">
    <w:name w:val="MTEquationSection"/>
    <w:rsid w:val="00B97B55"/>
    <w:rPr>
      <w:rFonts w:ascii="Arial" w:hAnsi="Arial" w:cs="Arial" w:hint="default"/>
      <w:vanish w:val="0"/>
      <w:webHidden w:val="0"/>
      <w:color w:val="FF0000"/>
      <w:sz w:val="24"/>
      <w:specVanish w:val="0"/>
    </w:rPr>
  </w:style>
  <w:style w:type="character" w:customStyle="1" w:styleId="CharChar3">
    <w:name w:val="Char Char3"/>
    <w:rsid w:val="00B97B55"/>
    <w:rPr>
      <w:rFonts w:ascii="Arial" w:hAnsi="Arial" w:cs="Arial" w:hint="default"/>
      <w:sz w:val="36"/>
      <w:lang w:val="en-GB" w:eastAsia="en-US" w:bidi="ar-SA"/>
    </w:rPr>
  </w:style>
  <w:style w:type="character" w:customStyle="1" w:styleId="CharChar2">
    <w:name w:val="Char Char2"/>
    <w:rsid w:val="00B97B55"/>
    <w:rPr>
      <w:rFonts w:ascii="Arial" w:hAnsi="Arial" w:cs="Arial" w:hint="default"/>
      <w:sz w:val="32"/>
      <w:lang w:val="en-GB" w:eastAsia="en-US" w:bidi="ar-SA"/>
    </w:rPr>
  </w:style>
  <w:style w:type="character" w:customStyle="1" w:styleId="CharChar1">
    <w:name w:val="Char Char1"/>
    <w:rsid w:val="00B97B55"/>
    <w:rPr>
      <w:rFonts w:ascii="Arial" w:hAnsi="Arial" w:cs="Arial" w:hint="default"/>
      <w:sz w:val="28"/>
      <w:lang w:val="en-GB" w:eastAsia="en-US" w:bidi="ar-SA"/>
    </w:rPr>
  </w:style>
  <w:style w:type="character" w:customStyle="1" w:styleId="CharChar">
    <w:name w:val="Char Char"/>
    <w:rsid w:val="00B97B55"/>
    <w:rPr>
      <w:rFonts w:ascii="Arial" w:hAnsi="Arial" w:cs="Arial" w:hint="default"/>
      <w:sz w:val="22"/>
      <w:lang w:val="en-GB" w:eastAsia="en-US" w:bidi="ar-SA"/>
    </w:rPr>
  </w:style>
  <w:style w:type="character" w:customStyle="1" w:styleId="onecomwebmail-spelle">
    <w:name w:val="onecomwebmail-spelle"/>
    <w:basedOn w:val="DefaultParagraphFont"/>
    <w:rsid w:val="00B97B55"/>
  </w:style>
  <w:style w:type="character" w:customStyle="1" w:styleId="onecomwebmail-font">
    <w:name w:val="onecomwebmail-font"/>
    <w:basedOn w:val="DefaultParagraphFont"/>
    <w:rsid w:val="00B97B55"/>
  </w:style>
  <w:style w:type="character" w:customStyle="1" w:styleId="onecomwebmail-size">
    <w:name w:val="onecomwebmail-size"/>
    <w:basedOn w:val="DefaultParagraphFont"/>
    <w:rsid w:val="00B97B55"/>
  </w:style>
  <w:style w:type="table" w:styleId="TableSimple2">
    <w:name w:val="Table Simple 2"/>
    <w:basedOn w:val="TableNormal"/>
    <w:semiHidden/>
    <w:unhideWhenUsed/>
    <w:rsid w:val="00B97B55"/>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97B55"/>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97B55"/>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97B55"/>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97B55"/>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97B55"/>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97B55"/>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97B55"/>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97B55"/>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97B55"/>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97B55"/>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97B55"/>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B97B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97B55"/>
    <w:rPr>
      <w:rFonts w:ascii="Calibri" w:eastAsiaTheme="minorEastAsia" w:hAnsi="Calibri"/>
      <w:lang w:val="en-US"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7B55"/>
    <w:rPr>
      <w:rFonts w:ascii="Calibri" w:eastAsiaTheme="minorEastAsia" w:hAnsi="Calibri"/>
      <w:lang w:val="en-US"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B97B55"/>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23732">
      <w:bodyDiv w:val="1"/>
      <w:marLeft w:val="0"/>
      <w:marRight w:val="0"/>
      <w:marTop w:val="0"/>
      <w:marBottom w:val="0"/>
      <w:divBdr>
        <w:top w:val="none" w:sz="0" w:space="0" w:color="auto"/>
        <w:left w:val="none" w:sz="0" w:space="0" w:color="auto"/>
        <w:bottom w:val="none" w:sz="0" w:space="0" w:color="auto"/>
        <w:right w:val="none" w:sz="0" w:space="0" w:color="auto"/>
      </w:divBdr>
    </w:div>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877855521">
          <w:marLeft w:val="44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1318443">
          <w:marLeft w:val="116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6591182">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 w:id="17831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16DCD-E194-4F34-A11E-0C12DA2486F2}">
  <ds:schemaRefs>
    <ds:schemaRef ds:uri="http://schemas.microsoft.com/sharepoint/v3/contenttype/forms"/>
  </ds:schemaRefs>
</ds:datastoreItem>
</file>

<file path=customXml/itemProps2.xml><?xml version="1.0" encoding="utf-8"?>
<ds:datastoreItem xmlns:ds="http://schemas.openxmlformats.org/officeDocument/2006/customXml" ds:itemID="{F890FA00-6137-4CB0-837D-8B96508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245F3-6822-4A27-8EEB-E3A9F4E71B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D3F195-7FE2-4DF6-8653-93B41BB6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77</cp:revision>
  <cp:lastPrinted>2019-02-06T08:52:00Z</cp:lastPrinted>
  <dcterms:created xsi:type="dcterms:W3CDTF">2019-04-02T11:48:00Z</dcterms:created>
  <dcterms:modified xsi:type="dcterms:W3CDTF">2019-04-03T07:00:00Z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